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6B75" w14:textId="77777777" w:rsidR="00437305" w:rsidRDefault="00BB14DE" w:rsidP="00762F73">
      <w:pPr>
        <w:pStyle w:val="BodyText"/>
        <w:ind w:left="30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CF6CDB" wp14:editId="3DCF6CDC">
            <wp:extent cx="2038293" cy="819150"/>
            <wp:effectExtent l="0" t="0" r="0" b="0"/>
            <wp:docPr id="4" name="Image 4" descr="A blue and yellow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and yellow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293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6B76" w14:textId="77777777" w:rsidR="00437305" w:rsidRDefault="00437305" w:rsidP="00762F73">
      <w:pPr>
        <w:pStyle w:val="BodyText"/>
        <w:rPr>
          <w:rFonts w:ascii="Times New Roman"/>
          <w:sz w:val="24"/>
        </w:rPr>
      </w:pPr>
    </w:p>
    <w:p w14:paraId="3DCF6B77" w14:textId="77777777" w:rsidR="00437305" w:rsidRDefault="00437305" w:rsidP="00762F73">
      <w:pPr>
        <w:pStyle w:val="BodyText"/>
        <w:rPr>
          <w:rFonts w:ascii="Times New Roman"/>
          <w:sz w:val="24"/>
        </w:rPr>
      </w:pPr>
    </w:p>
    <w:p w14:paraId="3DCF6B78" w14:textId="77777777" w:rsidR="00437305" w:rsidRDefault="00437305" w:rsidP="00762F73">
      <w:pPr>
        <w:pStyle w:val="BodyText"/>
        <w:rPr>
          <w:rFonts w:ascii="Times New Roman"/>
          <w:sz w:val="24"/>
        </w:rPr>
      </w:pPr>
    </w:p>
    <w:p w14:paraId="3DCF6B79" w14:textId="77777777" w:rsidR="00437305" w:rsidRDefault="00437305" w:rsidP="00762F73">
      <w:pPr>
        <w:pStyle w:val="BodyText"/>
        <w:spacing w:before="145"/>
        <w:rPr>
          <w:rFonts w:ascii="Times New Roman"/>
          <w:sz w:val="24"/>
        </w:rPr>
      </w:pPr>
    </w:p>
    <w:p w14:paraId="3DCF6B7A" w14:textId="77777777" w:rsidR="00437305" w:rsidRDefault="00BB14DE" w:rsidP="00762F73">
      <w:pPr>
        <w:pStyle w:val="Heading1"/>
        <w:spacing w:before="0"/>
        <w:ind w:left="28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DCF6CDD" wp14:editId="3DCF6CDE">
                <wp:simplePos x="0" y="0"/>
                <wp:positionH relativeFrom="page">
                  <wp:posOffset>914704</wp:posOffset>
                </wp:positionH>
                <wp:positionV relativeFrom="paragraph">
                  <wp:posOffset>-183074</wp:posOffset>
                </wp:positionV>
                <wp:extent cx="591566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660" h="6350">
                              <a:moveTo>
                                <a:pt x="59155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5533" y="6096"/>
                              </a:lnTo>
                              <a:lnTo>
                                <a:pt x="59155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20251" id="Graphic 5" o:spid="_x0000_s1026" style="position:absolute;margin-left:1in;margin-top:-14.4pt;width:465.8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" path="m5915533,l,,,6096r5915533,l591553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CF6CDF" wp14:editId="3DCF6CE0">
                <wp:simplePos x="0" y="0"/>
                <wp:positionH relativeFrom="page">
                  <wp:posOffset>905560</wp:posOffset>
                </wp:positionH>
                <wp:positionV relativeFrom="paragraph">
                  <wp:posOffset>350579</wp:posOffset>
                </wp:positionV>
                <wp:extent cx="592518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 h="6350">
                              <a:moveTo>
                                <a:pt x="59246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4677" y="6096"/>
                              </a:lnTo>
                              <a:lnTo>
                                <a:pt x="5924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6EE24" id="Graphic 6" o:spid="_x0000_s1026" style="position:absolute;margin-left:71.3pt;margin-top:27.6pt;width:466.5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5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" path="m5924677,l,,,6096r5924677,l5924677,xe" fillcolor="black" stroked="f">
                <v:path arrowok="t"/>
                <w10:wrap anchorx="page"/>
              </v:shape>
            </w:pict>
          </mc:Fallback>
        </mc:AlternateContent>
      </w:r>
      <w:r>
        <w:t>Aids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Adaptations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3DCF6B7B" w14:textId="77777777" w:rsidR="00437305" w:rsidRDefault="00437305" w:rsidP="00762F73">
      <w:pPr>
        <w:jc w:val="center"/>
        <w:sectPr w:rsidR="00437305" w:rsidSect="00E2757F">
          <w:footerReference w:type="default" r:id="rId8"/>
          <w:type w:val="continuous"/>
          <w:pgSz w:w="11910" w:h="16840"/>
          <w:pgMar w:top="1740" w:right="1300" w:bottom="920" w:left="1300" w:header="0" w:footer="732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pgNumType w:start="1"/>
          <w:cols w:space="720"/>
        </w:sectPr>
      </w:pPr>
    </w:p>
    <w:p w14:paraId="3DCF6B7C" w14:textId="77777777" w:rsidR="00437305" w:rsidRDefault="00BB14DE" w:rsidP="00762F73">
      <w:pPr>
        <w:spacing w:before="62"/>
        <w:ind w:left="140"/>
        <w:rPr>
          <w:b/>
          <w:sz w:val="24"/>
        </w:rPr>
      </w:pPr>
      <w:r>
        <w:rPr>
          <w:b/>
          <w:spacing w:val="-2"/>
          <w:sz w:val="24"/>
        </w:rPr>
        <w:lastRenderedPageBreak/>
        <w:t>Contents</w:t>
      </w:r>
    </w:p>
    <w:p w14:paraId="3DCF6B7D" w14:textId="77777777" w:rsidR="00437305" w:rsidRDefault="00BB14DE" w:rsidP="00762F73">
      <w:pPr>
        <w:pStyle w:val="BodyText"/>
        <w:spacing w:before="180"/>
        <w:ind w:left="140"/>
      </w:pPr>
      <w:r>
        <w:t>Where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4"/>
        </w:rPr>
        <w:t>need</w:t>
      </w:r>
    </w:p>
    <w:p w14:paraId="3DCF6B7E" w14:textId="77777777" w:rsidR="00437305" w:rsidRDefault="00437305" w:rsidP="00762F73">
      <w:pPr>
        <w:pStyle w:val="BodyText"/>
      </w:pPr>
    </w:p>
    <w:p w14:paraId="3DCF6B7F" w14:textId="77777777" w:rsidR="00437305" w:rsidRDefault="00437305" w:rsidP="00762F73">
      <w:pPr>
        <w:pStyle w:val="BodyText"/>
        <w:spacing w:before="110"/>
      </w:pPr>
    </w:p>
    <w:p w14:paraId="3DCF6B80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</w:pPr>
      <w:r>
        <w:t>Introduction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3DCF6B81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rPr>
          <w:spacing w:val="-2"/>
        </w:rPr>
        <w:t>Definitions</w:t>
      </w:r>
    </w:p>
    <w:p w14:paraId="3DCF6B82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0"/>
        <w:ind w:left="859" w:hanging="359"/>
      </w:pPr>
      <w:r>
        <w:rPr>
          <w:spacing w:val="-2"/>
        </w:rPr>
        <w:t>Scope</w:t>
      </w:r>
    </w:p>
    <w:p w14:paraId="3DCF6B83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16"/>
        <w:ind w:left="859" w:hanging="359"/>
      </w:pPr>
      <w:r>
        <w:rPr>
          <w:spacing w:val="-2"/>
        </w:rPr>
        <w:t>Regulation</w:t>
      </w:r>
    </w:p>
    <w:p w14:paraId="3DCF6B84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Statement</w:t>
      </w:r>
    </w:p>
    <w:p w14:paraId="3DCF6B85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rPr>
          <w:spacing w:val="-2"/>
        </w:rPr>
        <w:t>Funding</w:t>
      </w:r>
    </w:p>
    <w:p w14:paraId="3DCF6B86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Costs</w:t>
      </w:r>
      <w:r>
        <w:rPr>
          <w:spacing w:val="-8"/>
        </w:rPr>
        <w:t xml:space="preserve"> </w:t>
      </w:r>
      <w:r>
        <w:t>exceeding</w:t>
      </w:r>
      <w:r>
        <w:rPr>
          <w:spacing w:val="-6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rPr>
          <w:spacing w:val="-2"/>
        </w:rPr>
        <w:t>limit</w:t>
      </w:r>
    </w:p>
    <w:p w14:paraId="3DCF6B87" w14:textId="01DC8C80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0"/>
        <w:ind w:left="859" w:hanging="359"/>
      </w:pPr>
      <w:r>
        <w:t>Disabled</w:t>
      </w:r>
      <w:r>
        <w:rPr>
          <w:spacing w:val="-8"/>
        </w:rPr>
        <w:t xml:space="preserve"> </w:t>
      </w:r>
      <w:r w:rsidR="00EB79C7">
        <w:t>F</w:t>
      </w:r>
      <w:r>
        <w:t>acilities</w:t>
      </w:r>
      <w:r>
        <w:rPr>
          <w:spacing w:val="-11"/>
        </w:rPr>
        <w:t xml:space="preserve"> </w:t>
      </w:r>
      <w:r w:rsidR="00EB79C7">
        <w:t>G</w:t>
      </w:r>
      <w:r>
        <w:t>rant</w:t>
      </w:r>
      <w:r>
        <w:rPr>
          <w:spacing w:val="-5"/>
        </w:rPr>
        <w:t xml:space="preserve"> </w:t>
      </w:r>
      <w:r>
        <w:rPr>
          <w:spacing w:val="-2"/>
        </w:rPr>
        <w:t>(DFG)</w:t>
      </w:r>
    </w:p>
    <w:p w14:paraId="3DCF6B88" w14:textId="48E51916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M</w:t>
      </w:r>
      <w:r w:rsidR="00E000B3">
        <w:t>inor</w:t>
      </w:r>
      <w:r>
        <w:rPr>
          <w:spacing w:val="-3"/>
        </w:rPr>
        <w:t xml:space="preserve"> </w:t>
      </w:r>
      <w:r>
        <w:rPr>
          <w:spacing w:val="-2"/>
        </w:rPr>
        <w:t>adaptations</w:t>
      </w:r>
      <w:r w:rsidR="00E000B3">
        <w:rPr>
          <w:spacing w:val="-2"/>
        </w:rPr>
        <w:t xml:space="preserve"> process</w:t>
      </w:r>
    </w:p>
    <w:p w14:paraId="3DCF6B89" w14:textId="436613E7" w:rsidR="00437305" w:rsidRDefault="00663276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0"/>
        <w:ind w:left="859" w:hanging="359"/>
      </w:pPr>
      <w:r>
        <w:t>Minor equipment/ specialist equipment</w:t>
      </w:r>
    </w:p>
    <w:p w14:paraId="3DCF6B8A" w14:textId="1303D44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M</w:t>
      </w:r>
      <w:r w:rsidR="00663276">
        <w:t>ajor</w:t>
      </w:r>
      <w:r>
        <w:rPr>
          <w:spacing w:val="-2"/>
        </w:rPr>
        <w:t xml:space="preserve"> adaptations</w:t>
      </w:r>
      <w:r w:rsidR="00663276">
        <w:rPr>
          <w:spacing w:val="-2"/>
        </w:rPr>
        <w:t xml:space="preserve"> process</w:t>
      </w:r>
    </w:p>
    <w:p w14:paraId="3DCF6B8B" w14:textId="6F0EED5B" w:rsidR="00437305" w:rsidRDefault="00663276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16"/>
        <w:ind w:left="859" w:hanging="359"/>
      </w:pPr>
      <w:r>
        <w:t xml:space="preserve">Timescales for </w:t>
      </w:r>
      <w:r w:rsidR="00EB79C7">
        <w:t>m</w:t>
      </w:r>
      <w:r>
        <w:t xml:space="preserve">ajor </w:t>
      </w:r>
      <w:r w:rsidR="00EB79C7">
        <w:t>a</w:t>
      </w:r>
      <w:r>
        <w:t xml:space="preserve">daptations </w:t>
      </w:r>
    </w:p>
    <w:p w14:paraId="3DCF6B8C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Refusal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adaptation</w:t>
      </w:r>
      <w:r>
        <w:rPr>
          <w:spacing w:val="-4"/>
        </w:rPr>
        <w:t xml:space="preserve"> </w:t>
      </w:r>
      <w:r>
        <w:rPr>
          <w:spacing w:val="-2"/>
        </w:rPr>
        <w:t>requests</w:t>
      </w:r>
    </w:p>
    <w:p w14:paraId="3DCF6B8D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Building</w:t>
      </w:r>
      <w:r>
        <w:rPr>
          <w:spacing w:val="-7"/>
        </w:rPr>
        <w:t xml:space="preserve"> </w:t>
      </w:r>
      <w:r>
        <w:rPr>
          <w:spacing w:val="-2"/>
        </w:rPr>
        <w:t>extensions</w:t>
      </w:r>
    </w:p>
    <w:p w14:paraId="3DCF6B8E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0"/>
        <w:ind w:left="859" w:hanging="359"/>
      </w:pPr>
      <w:r>
        <w:t>Adaptations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communal</w:t>
      </w:r>
      <w:r>
        <w:rPr>
          <w:spacing w:val="-5"/>
        </w:rPr>
        <w:t xml:space="preserve"> </w:t>
      </w:r>
      <w:r>
        <w:rPr>
          <w:spacing w:val="-2"/>
        </w:rPr>
        <w:t>access</w:t>
      </w:r>
    </w:p>
    <w:p w14:paraId="3DCF6B8F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Installing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aids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adaptations-</w:t>
      </w:r>
      <w:r>
        <w:rPr>
          <w:spacing w:val="-4"/>
        </w:rPr>
        <w:t xml:space="preserve"> </w:t>
      </w:r>
      <w:r>
        <w:t>home</w:t>
      </w:r>
      <w:r>
        <w:rPr>
          <w:spacing w:val="-2"/>
        </w:rPr>
        <w:t xml:space="preserve"> improvements</w:t>
      </w:r>
    </w:p>
    <w:p w14:paraId="3DCF6B90" w14:textId="6DC4646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Repairs</w:t>
      </w:r>
      <w:r>
        <w:rPr>
          <w:spacing w:val="-9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EB79C7">
        <w:t>a</w:t>
      </w:r>
      <w:r>
        <w:t>ids</w:t>
      </w:r>
      <w:r>
        <w:rPr>
          <w:spacing w:val="-3"/>
        </w:rPr>
        <w:t xml:space="preserve"> </w:t>
      </w:r>
      <w:r>
        <w:t>&amp;</w:t>
      </w:r>
      <w:r>
        <w:rPr>
          <w:spacing w:val="-17"/>
        </w:rPr>
        <w:t xml:space="preserve"> </w:t>
      </w:r>
      <w:r w:rsidR="00EB79C7">
        <w:rPr>
          <w:spacing w:val="-2"/>
        </w:rPr>
        <w:t>a</w:t>
      </w:r>
      <w:r>
        <w:rPr>
          <w:spacing w:val="-2"/>
        </w:rPr>
        <w:t>daptations</w:t>
      </w:r>
    </w:p>
    <w:p w14:paraId="3DCF6B91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0"/>
        <w:ind w:left="859" w:hanging="359"/>
      </w:pPr>
      <w:r>
        <w:rPr>
          <w:spacing w:val="-2"/>
        </w:rPr>
        <w:t>Replacement</w:t>
      </w:r>
    </w:p>
    <w:p w14:paraId="3DCF6B92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Retaining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utilising</w:t>
      </w:r>
      <w:r>
        <w:rPr>
          <w:spacing w:val="-4"/>
        </w:rPr>
        <w:t xml:space="preserve"> </w:t>
      </w:r>
      <w:r>
        <w:rPr>
          <w:spacing w:val="-2"/>
        </w:rPr>
        <w:t>adaptations</w:t>
      </w:r>
    </w:p>
    <w:p w14:paraId="3DCF6B93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16"/>
        <w:ind w:left="859" w:hanging="359"/>
      </w:pPr>
      <w:r>
        <w:t>Asset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2"/>
        </w:rPr>
        <w:t>keeping</w:t>
      </w:r>
    </w:p>
    <w:p w14:paraId="3DCF6B94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Housing</w:t>
      </w:r>
      <w:r>
        <w:rPr>
          <w:spacing w:val="-8"/>
        </w:rPr>
        <w:t xml:space="preserve"> </w:t>
      </w:r>
      <w:r>
        <w:rPr>
          <w:spacing w:val="-2"/>
        </w:rPr>
        <w:t>allocations</w:t>
      </w:r>
    </w:p>
    <w:p w14:paraId="3DCF6B95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0"/>
        <w:ind w:left="859" w:hanging="359"/>
      </w:pPr>
      <w:r>
        <w:rPr>
          <w:spacing w:val="-2"/>
        </w:rPr>
        <w:t>Responsibilities</w:t>
      </w:r>
    </w:p>
    <w:p w14:paraId="3DCF6B96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rPr>
          <w:spacing w:val="-2"/>
        </w:rPr>
        <w:t>Reporting</w:t>
      </w:r>
    </w:p>
    <w:p w14:paraId="3DCF6B97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1"/>
        <w:ind w:left="859" w:hanging="359"/>
      </w:pPr>
      <w:r>
        <w:t>Appeals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complaints</w:t>
      </w:r>
    </w:p>
    <w:p w14:paraId="3DCF6B98" w14:textId="77777777" w:rsidR="00437305" w:rsidRDefault="00BB14DE" w:rsidP="00762F73">
      <w:pPr>
        <w:pStyle w:val="ListParagraph"/>
        <w:numPr>
          <w:ilvl w:val="0"/>
          <w:numId w:val="4"/>
        </w:numPr>
        <w:tabs>
          <w:tab w:val="left" w:pos="859"/>
        </w:tabs>
        <w:spacing w:before="20"/>
        <w:ind w:left="859" w:hanging="359"/>
      </w:pPr>
      <w:r>
        <w:rPr>
          <w:spacing w:val="-2"/>
        </w:rPr>
        <w:t>Appendix</w:t>
      </w:r>
    </w:p>
    <w:p w14:paraId="3DCF6B99" w14:textId="77777777" w:rsidR="00437305" w:rsidRDefault="00437305" w:rsidP="00762F73">
      <w:pPr>
        <w:sectPr w:rsidR="00437305" w:rsidSect="00E2757F">
          <w:pgSz w:w="11910" w:h="16840"/>
          <w:pgMar w:top="1360" w:right="1300" w:bottom="920" w:left="1300" w:header="0" w:footer="732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20"/>
        </w:sectPr>
      </w:pPr>
    </w:p>
    <w:p w14:paraId="3DCF6B9A" w14:textId="21AA3F89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spacing w:before="82"/>
        <w:ind w:hanging="994"/>
      </w:pPr>
      <w:r>
        <w:lastRenderedPageBreak/>
        <w:t>Introduction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Purpose</w:t>
      </w:r>
    </w:p>
    <w:p w14:paraId="3DCF6B9B" w14:textId="77777777" w:rsidR="00437305" w:rsidRDefault="00437305" w:rsidP="00762F73">
      <w:pPr>
        <w:pStyle w:val="BodyText"/>
        <w:spacing w:before="26"/>
        <w:rPr>
          <w:b/>
        </w:rPr>
      </w:pPr>
    </w:p>
    <w:p w14:paraId="3DCF6B9C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1" w:line="276" w:lineRule="auto"/>
        <w:ind w:right="131"/>
        <w:jc w:val="both"/>
      </w:pPr>
      <w:r>
        <w:t>This policy sets out how West Kent can support residents to remain in their home independently for as long as possible.</w:t>
      </w:r>
      <w:r>
        <w:rPr>
          <w:spacing w:val="40"/>
        </w:rPr>
        <w:t xml:space="preserve"> </w:t>
      </w:r>
      <w:r>
        <w:t xml:space="preserve">This includes being able to carry out essential daily activities which may be affected by long-term health issues or </w:t>
      </w:r>
      <w:r>
        <w:rPr>
          <w:spacing w:val="-2"/>
        </w:rPr>
        <w:t>disabilities.</w:t>
      </w:r>
    </w:p>
    <w:p w14:paraId="3DCF6B9D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8"/>
        <w:ind w:hanging="994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states:</w:t>
      </w:r>
    </w:p>
    <w:p w14:paraId="3DCF6B9E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before="241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service</w:t>
      </w:r>
    </w:p>
    <w:p w14:paraId="3DCF6B9F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before="240"/>
      </w:pPr>
      <w:r>
        <w:t>How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proofErr w:type="gramStart"/>
      <w:r>
        <w:t>aids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approved</w:t>
      </w:r>
    </w:p>
    <w:p w14:paraId="3DCF6BA0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before="234"/>
      </w:pP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adaptations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Kent</w:t>
      </w:r>
      <w:r>
        <w:rPr>
          <w:spacing w:val="-5"/>
        </w:rPr>
        <w:t xml:space="preserve"> </w:t>
      </w:r>
      <w:r>
        <w:rPr>
          <w:spacing w:val="-2"/>
        </w:rPr>
        <w:t>homes</w:t>
      </w:r>
    </w:p>
    <w:p w14:paraId="3DCF6BA1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before="240"/>
      </w:pPr>
      <w:r>
        <w:t>What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threshold</w:t>
      </w:r>
      <w:r>
        <w:rPr>
          <w:spacing w:val="-6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adaptations</w:t>
      </w:r>
    </w:p>
    <w:p w14:paraId="3DCF6BA2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before="239"/>
      </w:pPr>
      <w:r>
        <w:t>What</w:t>
      </w:r>
      <w:r>
        <w:rPr>
          <w:spacing w:val="-6"/>
        </w:rPr>
        <w:t xml:space="preserve"> </w:t>
      </w:r>
      <w:r>
        <w:t>adaptations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funded</w:t>
      </w:r>
    </w:p>
    <w:p w14:paraId="3DCF6BA5" w14:textId="3BFA5AFD" w:rsidR="00437305" w:rsidRDefault="00BB14DE" w:rsidP="00762F73">
      <w:pPr>
        <w:pStyle w:val="ListParagraph"/>
        <w:tabs>
          <w:tab w:val="left" w:pos="1134"/>
        </w:tabs>
        <w:spacing w:before="240"/>
        <w:ind w:firstLine="0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rPr>
          <w:spacing w:val="-2"/>
        </w:rPr>
        <w:t>authorities.</w:t>
      </w:r>
    </w:p>
    <w:p w14:paraId="3DCF6BAE" w14:textId="77777777" w:rsidR="00437305" w:rsidRDefault="00437305" w:rsidP="00762F73">
      <w:pPr>
        <w:pStyle w:val="BodyText"/>
      </w:pPr>
    </w:p>
    <w:p w14:paraId="3DCF6BAF" w14:textId="77777777" w:rsidR="00437305" w:rsidRDefault="00437305" w:rsidP="00762F73">
      <w:pPr>
        <w:pStyle w:val="BodyText"/>
        <w:spacing w:before="38"/>
      </w:pPr>
    </w:p>
    <w:p w14:paraId="3DCF6BB0" w14:textId="04D42BAB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spacing w:before="1"/>
        <w:ind w:hanging="994"/>
      </w:pPr>
      <w:r>
        <w:rPr>
          <w:spacing w:val="-2"/>
        </w:rPr>
        <w:t>Definitions</w:t>
      </w:r>
    </w:p>
    <w:p w14:paraId="3DCF6BB1" w14:textId="77777777" w:rsidR="00437305" w:rsidRDefault="00437305" w:rsidP="00762F73">
      <w:pPr>
        <w:pStyle w:val="BodyText"/>
        <w:spacing w:before="26"/>
        <w:rPr>
          <w:b/>
        </w:rPr>
      </w:pPr>
    </w:p>
    <w:p w14:paraId="3DCF6BB2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line="276" w:lineRule="auto"/>
        <w:ind w:right="127"/>
        <w:jc w:val="both"/>
      </w:pPr>
      <w:r>
        <w:t>Under this policy and accompanying procedure, a person is considered as being disabled</w:t>
      </w:r>
      <w:r>
        <w:rPr>
          <w:spacing w:val="-16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physical,</w:t>
      </w:r>
      <w:r>
        <w:rPr>
          <w:spacing w:val="-7"/>
        </w:rPr>
        <w:t xml:space="preserve"> </w:t>
      </w:r>
      <w:r>
        <w:t>sensory,</w:t>
      </w:r>
      <w:r>
        <w:rPr>
          <w:spacing w:val="-12"/>
        </w:rPr>
        <w:t xml:space="preserve"> </w:t>
      </w:r>
      <w:r>
        <w:t>cognitive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mental</w:t>
      </w:r>
      <w:r>
        <w:rPr>
          <w:spacing w:val="-12"/>
        </w:rPr>
        <w:t xml:space="preserve"> </w:t>
      </w:r>
      <w:r>
        <w:t>impairment,</w:t>
      </w:r>
      <w:r>
        <w:rPr>
          <w:spacing w:val="-12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has a substantial and long-term adverse effect on their ability to carry out normal day- to-day activities within their</w:t>
      </w:r>
      <w:r>
        <w:rPr>
          <w:spacing w:val="-1"/>
        </w:rPr>
        <w:t xml:space="preserve"> </w:t>
      </w:r>
      <w:r>
        <w:t>home that have lasted for</w:t>
      </w:r>
      <w:r>
        <w:rPr>
          <w:spacing w:val="-1"/>
        </w:rPr>
        <w:t xml:space="preserve"> </w:t>
      </w:r>
      <w:r>
        <w:t>at least 12 months, or which are likely to last for the remainder of a person’s life.</w:t>
      </w:r>
    </w:p>
    <w:p w14:paraId="3DCF6BB3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1" w:line="276" w:lineRule="auto"/>
        <w:ind w:right="133"/>
        <w:jc w:val="both"/>
      </w:pPr>
      <w:r>
        <w:t>The</w:t>
      </w:r>
      <w:r>
        <w:rPr>
          <w:spacing w:val="-9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‘disabled</w:t>
      </w:r>
      <w:r>
        <w:rPr>
          <w:spacing w:val="-9"/>
        </w:rPr>
        <w:t xml:space="preserve"> </w:t>
      </w:r>
      <w:r>
        <w:t>adaptation’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alteration 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garden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comes</w:t>
      </w:r>
      <w:r>
        <w:rPr>
          <w:spacing w:val="-11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person’s</w:t>
      </w:r>
      <w:r>
        <w:rPr>
          <w:spacing w:val="-11"/>
        </w:rPr>
        <w:t xml:space="preserve"> </w:t>
      </w:r>
      <w:r>
        <w:t>home.</w:t>
      </w:r>
      <w:r>
        <w:rPr>
          <w:spacing w:val="-1"/>
        </w:rPr>
        <w:t xml:space="preserve"> </w:t>
      </w:r>
      <w:r>
        <w:rPr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z w:val="21"/>
        </w:rPr>
        <w:t>does</w:t>
      </w:r>
      <w:r>
        <w:rPr>
          <w:spacing w:val="-8"/>
          <w:sz w:val="21"/>
        </w:rPr>
        <w:t xml:space="preserve"> </w:t>
      </w:r>
      <w:r>
        <w:rPr>
          <w:sz w:val="21"/>
        </w:rPr>
        <w:t>not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include responsive repairs or improvements. </w:t>
      </w:r>
      <w:r>
        <w:t xml:space="preserve">A ‘disabled aid’ is an additional piece of </w:t>
      </w:r>
      <w:r>
        <w:rPr>
          <w:spacing w:val="-2"/>
        </w:rPr>
        <w:t>equipment.</w:t>
      </w:r>
    </w:p>
    <w:p w14:paraId="3DCF6BB6" w14:textId="127F25F4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82" w:line="276" w:lineRule="auto"/>
        <w:ind w:right="134"/>
        <w:jc w:val="both"/>
      </w:pPr>
      <w:r>
        <w:t>We provide two types of adaptations, minor and major. Minor adaptations are smaller works that typically cost less than £1,000. Major adaptations are bigger works that typically cost more than £1,000. See appendix A for examples.</w:t>
      </w:r>
    </w:p>
    <w:p w14:paraId="3DCF6BB7" w14:textId="77777777" w:rsidR="00437305" w:rsidRDefault="00437305" w:rsidP="00762F73">
      <w:pPr>
        <w:pStyle w:val="BodyText"/>
      </w:pPr>
    </w:p>
    <w:p w14:paraId="3DCF6BB8" w14:textId="77777777" w:rsidR="00437305" w:rsidRDefault="00437305" w:rsidP="00762F73">
      <w:pPr>
        <w:pStyle w:val="BodyText"/>
        <w:spacing w:before="10"/>
      </w:pPr>
    </w:p>
    <w:p w14:paraId="3DCF6BB9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rPr>
          <w:spacing w:val="-2"/>
        </w:rPr>
        <w:t>Scope</w:t>
      </w:r>
    </w:p>
    <w:p w14:paraId="3DCF6BBA" w14:textId="77777777" w:rsidR="00437305" w:rsidRDefault="00437305" w:rsidP="00762F73">
      <w:pPr>
        <w:pStyle w:val="BodyText"/>
        <w:spacing w:before="27"/>
        <w:rPr>
          <w:b/>
        </w:rPr>
      </w:pPr>
    </w:p>
    <w:p w14:paraId="3DCF6BBB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line="278" w:lineRule="auto"/>
        <w:ind w:right="144"/>
        <w:jc w:val="both"/>
      </w:pP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Kent</w:t>
      </w:r>
      <w:r>
        <w:rPr>
          <w:spacing w:val="-2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rent, supported and sheltered housing residents.</w:t>
      </w:r>
    </w:p>
    <w:p w14:paraId="3DCF6BBC" w14:textId="761EDAC0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4" w:line="276" w:lineRule="auto"/>
        <w:ind w:right="128"/>
        <w:jc w:val="both"/>
      </w:pPr>
      <w:r>
        <w:t>However,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procedure</w:t>
      </w:r>
      <w:r>
        <w:rPr>
          <w:spacing w:val="-13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applies</w:t>
      </w:r>
      <w:r>
        <w:rPr>
          <w:spacing w:val="-10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West</w:t>
      </w:r>
      <w:r>
        <w:rPr>
          <w:spacing w:val="-14"/>
        </w:rPr>
        <w:t xml:space="preserve"> </w:t>
      </w:r>
      <w:r>
        <w:t>Kent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partnering agreement with the Local Authority. In other areas the Occupational Therapists should refer to the Local Authority, who would arrange the grant and </w:t>
      </w:r>
      <w:proofErr w:type="gramStart"/>
      <w:r>
        <w:t>works</w:t>
      </w:r>
      <w:proofErr w:type="gramEnd"/>
      <w:r>
        <w:t xml:space="preserve"> themselves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Agency.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 w:rsidR="00EB79C7">
        <w:t>cases,</w:t>
      </w:r>
      <w:r>
        <w:rPr>
          <w:spacing w:val="-8"/>
        </w:rPr>
        <w:t xml:space="preserve"> </w:t>
      </w:r>
      <w:r>
        <w:t>residents</w:t>
      </w:r>
      <w:r>
        <w:rPr>
          <w:spacing w:val="-10"/>
        </w:rPr>
        <w:t xml:space="preserve"> </w:t>
      </w:r>
      <w:r>
        <w:t>would need to follow West Kent’s Home Improvement process (See also 15.1).</w:t>
      </w:r>
    </w:p>
    <w:p w14:paraId="3DCF6BBD" w14:textId="556E587E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1" w:line="278" w:lineRule="auto"/>
        <w:ind w:right="141"/>
        <w:jc w:val="both"/>
      </w:pPr>
      <w:r>
        <w:t xml:space="preserve">This policy does not apply to leaseholders, freeholders, </w:t>
      </w:r>
      <w:proofErr w:type="gramStart"/>
      <w:r>
        <w:t>shared</w:t>
      </w:r>
      <w:proofErr w:type="gramEnd"/>
      <w:r>
        <w:t xml:space="preserve"> owners, intermediate market rent residents, or Kent Excellent Homes for All (KEHFA) managed properties.</w:t>
      </w:r>
      <w:r w:rsidR="23B3D979">
        <w:t xml:space="preserve"> In </w:t>
      </w:r>
      <w:r w:rsidR="67CB9A12">
        <w:t xml:space="preserve">our </w:t>
      </w:r>
      <w:r w:rsidR="23B3D979">
        <w:t xml:space="preserve">KEHFA properties </w:t>
      </w:r>
      <w:r w:rsidR="1EE62F3F">
        <w:t xml:space="preserve">most </w:t>
      </w:r>
      <w:r w:rsidR="11732315">
        <w:t xml:space="preserve">adaptations are assessed by      </w:t>
      </w:r>
      <w:r w:rsidR="66E27A4F">
        <w:lastRenderedPageBreak/>
        <w:t xml:space="preserve">the </w:t>
      </w:r>
      <w:r w:rsidR="00EB79C7">
        <w:t>o</w:t>
      </w:r>
      <w:r w:rsidR="66E27A4F">
        <w:t xml:space="preserve">ccupational </w:t>
      </w:r>
      <w:r w:rsidR="00EB79C7">
        <w:t>t</w:t>
      </w:r>
      <w:r w:rsidR="66E27A4F">
        <w:t>herapists</w:t>
      </w:r>
      <w:r w:rsidR="64B50765">
        <w:t xml:space="preserve">, with works carried out by the Home Improvement Agency, </w:t>
      </w:r>
      <w:r w:rsidR="1043CE59">
        <w:t>following a grant of permission</w:t>
      </w:r>
      <w:r w:rsidR="64B50765">
        <w:t xml:space="preserve"> from Kent County Council and West Kent through the tenant improvement </w:t>
      </w:r>
      <w:r w:rsidR="1076D3B6">
        <w:t>process</w:t>
      </w:r>
      <w:r w:rsidR="64B50765">
        <w:t>.</w:t>
      </w:r>
    </w:p>
    <w:p w14:paraId="3DCF6BC0" w14:textId="77777777" w:rsidR="00437305" w:rsidRDefault="00437305" w:rsidP="00762F73">
      <w:pPr>
        <w:pStyle w:val="BodyText"/>
        <w:spacing w:before="7"/>
      </w:pPr>
    </w:p>
    <w:p w14:paraId="0DD79A76" w14:textId="77777777" w:rsidR="000E721C" w:rsidRDefault="000E721C" w:rsidP="00762F73">
      <w:pPr>
        <w:pStyle w:val="BodyText"/>
        <w:spacing w:before="7"/>
      </w:pPr>
    </w:p>
    <w:p w14:paraId="3DCF6BC1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rPr>
          <w:spacing w:val="-2"/>
        </w:rPr>
        <w:t>Regulation</w:t>
      </w:r>
    </w:p>
    <w:p w14:paraId="3DCF6BC2" w14:textId="77777777" w:rsidR="00437305" w:rsidRDefault="00437305" w:rsidP="00762F73">
      <w:pPr>
        <w:pStyle w:val="BodyText"/>
        <w:spacing w:before="22"/>
        <w:rPr>
          <w:b/>
        </w:rPr>
      </w:pPr>
    </w:p>
    <w:p w14:paraId="3DCF6BC3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ind w:right="135"/>
        <w:jc w:val="both"/>
      </w:pPr>
      <w:r>
        <w:t>We work in partnership with local authorities and within current requirements and legislation, including:</w:t>
      </w:r>
    </w:p>
    <w:p w14:paraId="3DCF6BC4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288"/>
        </w:tabs>
        <w:spacing w:before="243"/>
        <w:ind w:left="1288"/>
      </w:pPr>
      <w:r>
        <w:t>Housing</w:t>
      </w:r>
      <w:r>
        <w:rPr>
          <w:spacing w:val="-7"/>
        </w:rPr>
        <w:t xml:space="preserve"> </w:t>
      </w:r>
      <w:r>
        <w:t>Grant,</w:t>
      </w:r>
      <w:r>
        <w:rPr>
          <w:spacing w:val="-7"/>
        </w:rPr>
        <w:t xml:space="preserve"> </w:t>
      </w:r>
      <w:r>
        <w:t>Construction</w:t>
      </w:r>
      <w:r>
        <w:rPr>
          <w:spacing w:val="-10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Regeneration</w:t>
      </w:r>
      <w:r>
        <w:rPr>
          <w:spacing w:val="-7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rPr>
          <w:spacing w:val="-4"/>
        </w:rPr>
        <w:t>1996</w:t>
      </w:r>
    </w:p>
    <w:p w14:paraId="3DCF6BC5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288"/>
        </w:tabs>
        <w:spacing w:before="239"/>
        <w:ind w:left="1288"/>
      </w:pPr>
      <w:r>
        <w:t>Disability</w:t>
      </w:r>
      <w:r>
        <w:rPr>
          <w:spacing w:val="-5"/>
        </w:rPr>
        <w:t xml:space="preserve"> </w:t>
      </w:r>
      <w:r>
        <w:t>Discrimination</w:t>
      </w:r>
      <w:r>
        <w:rPr>
          <w:spacing w:val="-7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4"/>
        </w:rPr>
        <w:t>2005</w:t>
      </w:r>
    </w:p>
    <w:p w14:paraId="3DCF6BC6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288"/>
        </w:tabs>
        <w:spacing w:before="235"/>
        <w:ind w:left="1288"/>
      </w:pPr>
      <w:r>
        <w:t>Equality</w:t>
      </w:r>
      <w:r>
        <w:rPr>
          <w:spacing w:val="-8"/>
        </w:rPr>
        <w:t xml:space="preserve"> </w:t>
      </w:r>
      <w:r>
        <w:t>Act</w:t>
      </w:r>
      <w:r>
        <w:rPr>
          <w:spacing w:val="-4"/>
        </w:rPr>
        <w:t xml:space="preserve"> 2010</w:t>
      </w:r>
    </w:p>
    <w:p w14:paraId="3DCF6BC7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288"/>
        </w:tabs>
        <w:spacing w:before="239"/>
        <w:ind w:left="1288"/>
      </w:pPr>
      <w:r>
        <w:t>European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4"/>
        </w:rPr>
        <w:t>1998</w:t>
      </w:r>
    </w:p>
    <w:p w14:paraId="3DCF6BC8" w14:textId="77777777" w:rsidR="00437305" w:rsidRDefault="00437305" w:rsidP="00762F73">
      <w:pPr>
        <w:pStyle w:val="BodyText"/>
      </w:pPr>
    </w:p>
    <w:p w14:paraId="3DCF6BCA" w14:textId="77777777" w:rsidR="00437305" w:rsidRDefault="00437305" w:rsidP="00762F73">
      <w:pPr>
        <w:pStyle w:val="BodyText"/>
        <w:spacing w:before="14"/>
      </w:pPr>
    </w:p>
    <w:p w14:paraId="3DCF6BCB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14:paraId="3DCF6BCC" w14:textId="77777777" w:rsidR="00437305" w:rsidRDefault="00437305" w:rsidP="00762F73">
      <w:pPr>
        <w:pStyle w:val="BodyText"/>
        <w:spacing w:before="22"/>
        <w:rPr>
          <w:b/>
        </w:rPr>
      </w:pPr>
    </w:p>
    <w:p w14:paraId="3DCF6BCD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line="276" w:lineRule="auto"/>
        <w:ind w:right="142"/>
        <w:jc w:val="both"/>
      </w:pPr>
      <w:r>
        <w:t>Working</w:t>
      </w:r>
      <w:r>
        <w:rPr>
          <w:spacing w:val="-16"/>
        </w:rPr>
        <w:t xml:space="preserve"> </w:t>
      </w:r>
      <w:r>
        <w:t>closely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partners,</w:t>
      </w:r>
      <w:r>
        <w:rPr>
          <w:spacing w:val="-16"/>
        </w:rPr>
        <w:t xml:space="preserve"> </w:t>
      </w:r>
      <w:r>
        <w:t>West</w:t>
      </w:r>
      <w:r>
        <w:rPr>
          <w:spacing w:val="-15"/>
        </w:rPr>
        <w:t xml:space="preserve"> </w:t>
      </w:r>
      <w:r>
        <w:t>Kent</w:t>
      </w:r>
      <w:r>
        <w:rPr>
          <w:spacing w:val="-15"/>
        </w:rPr>
        <w:t xml:space="preserve"> </w:t>
      </w:r>
      <w:r>
        <w:t>aims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residents,</w:t>
      </w:r>
      <w:r>
        <w:rPr>
          <w:spacing w:val="-15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 xml:space="preserve">possible, to remain in their own homes and communities through the provision of </w:t>
      </w:r>
      <w:proofErr w:type="gramStart"/>
      <w:r>
        <w:t>aids</w:t>
      </w:r>
      <w:proofErr w:type="gramEnd"/>
      <w:r>
        <w:t xml:space="preserve"> and </w:t>
      </w:r>
      <w:r>
        <w:rPr>
          <w:spacing w:val="-2"/>
        </w:rPr>
        <w:t>adaptations.</w:t>
      </w:r>
    </w:p>
    <w:p w14:paraId="3DCF6BCE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2"/>
        <w:ind w:hanging="994"/>
      </w:pPr>
      <w:r>
        <w:t xml:space="preserve">We </w:t>
      </w:r>
      <w:r>
        <w:rPr>
          <w:spacing w:val="-2"/>
        </w:rPr>
        <w:t>will:</w:t>
      </w:r>
    </w:p>
    <w:p w14:paraId="3DCF6BCF" w14:textId="77777777" w:rsidR="00437305" w:rsidRDefault="00437305" w:rsidP="00762F73">
      <w:pPr>
        <w:pStyle w:val="BodyText"/>
        <w:spacing w:before="26"/>
      </w:pPr>
    </w:p>
    <w:p w14:paraId="3DCF6BD0" w14:textId="0084B531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line="268" w:lineRule="auto"/>
        <w:ind w:right="134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aids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adaptations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specifications</w:t>
      </w:r>
      <w:r>
        <w:rPr>
          <w:spacing w:val="-7"/>
        </w:rPr>
        <w:t xml:space="preserve"> </w:t>
      </w:r>
      <w:r>
        <w:t xml:space="preserve">included in an </w:t>
      </w:r>
      <w:r w:rsidR="00EB79C7">
        <w:t>o</w:t>
      </w:r>
      <w:r>
        <w:t xml:space="preserve">ccupational </w:t>
      </w:r>
      <w:r w:rsidR="00EB79C7">
        <w:t>t</w:t>
      </w:r>
      <w:r>
        <w:t xml:space="preserve">herapist </w:t>
      </w:r>
      <w:r w:rsidR="00EB79C7">
        <w:t>a</w:t>
      </w:r>
      <w:r>
        <w:t>ssessment</w:t>
      </w:r>
    </w:p>
    <w:p w14:paraId="3DCF6BD1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before="250"/>
      </w:pPr>
      <w:r>
        <w:t>Treat</w:t>
      </w:r>
      <w:r>
        <w:rPr>
          <w:spacing w:val="-3"/>
        </w:rPr>
        <w:t xml:space="preserve"> </w:t>
      </w:r>
      <w:r>
        <w:t>residents</w:t>
      </w:r>
      <w:r>
        <w:rPr>
          <w:spacing w:val="-9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aids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adaptations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fair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equitable</w:t>
      </w:r>
      <w:r>
        <w:rPr>
          <w:spacing w:val="-2"/>
        </w:rPr>
        <w:t xml:space="preserve"> </w:t>
      </w:r>
      <w:r>
        <w:rPr>
          <w:spacing w:val="-5"/>
        </w:rPr>
        <w:t>way</w:t>
      </w:r>
    </w:p>
    <w:p w14:paraId="3DCF6BD3" w14:textId="360A4012" w:rsidR="00437305" w:rsidRDefault="00BB14DE" w:rsidP="00762F73">
      <w:pPr>
        <w:pStyle w:val="ListParagraph"/>
        <w:numPr>
          <w:ilvl w:val="2"/>
          <w:numId w:val="3"/>
        </w:numPr>
        <w:tabs>
          <w:tab w:val="left" w:pos="1648"/>
        </w:tabs>
        <w:spacing w:before="81" w:line="273" w:lineRule="auto"/>
        <w:ind w:right="137"/>
        <w:jc w:val="both"/>
      </w:pPr>
      <w:r>
        <w:t>Balance the needs</w:t>
      </w:r>
      <w:r>
        <w:rPr>
          <w:spacing w:val="-1"/>
        </w:rPr>
        <w:t xml:space="preserve"> </w:t>
      </w:r>
      <w:r>
        <w:t xml:space="preserve">of residents who need </w:t>
      </w:r>
      <w:proofErr w:type="gramStart"/>
      <w:r>
        <w:t>aids</w:t>
      </w:r>
      <w:proofErr w:type="gramEnd"/>
      <w:r>
        <w:rPr>
          <w:spacing w:val="-1"/>
        </w:rPr>
        <w:t xml:space="preserve"> </w:t>
      </w:r>
      <w:r>
        <w:t xml:space="preserve">and adaptations with our duty to manage our </w:t>
      </w:r>
      <w:r w:rsidR="007A1B39">
        <w:t>homes</w:t>
      </w:r>
      <w:r>
        <w:t xml:space="preserve"> effectively, taking account of both reasonable adjustments and the Equalities Act 2010.</w:t>
      </w:r>
    </w:p>
    <w:p w14:paraId="3DCF6BD4" w14:textId="5BBC2BA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5" w:line="276" w:lineRule="auto"/>
        <w:ind w:right="136"/>
        <w:jc w:val="both"/>
      </w:pPr>
      <w:r>
        <w:t>All requests from residents to accommodate their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are considered and acted o</w:t>
      </w:r>
      <w:r w:rsidR="00924B5B">
        <w:t xml:space="preserve">n in accordance with the Equality Act 2010. The duty only arises if West Kent is requested to make an adjustment by the resident or by someone on their behalf. </w:t>
      </w:r>
    </w:p>
    <w:p w14:paraId="3DCF6BD5" w14:textId="022CADCD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8" w:line="278" w:lineRule="auto"/>
        <w:ind w:right="140"/>
        <w:jc w:val="both"/>
      </w:pPr>
      <w:r>
        <w:t>There is no legal requirement under the Equalities Act for West Kent to make any changes</w:t>
      </w:r>
      <w:r w:rsidR="00EB79C7">
        <w:t>,</w:t>
      </w:r>
      <w:r>
        <w:t xml:space="preserve"> which would consist of or include the removal or alteration of a physical feature of the home.</w:t>
      </w:r>
    </w:p>
    <w:p w14:paraId="3DCF6BD6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4" w:line="276" w:lineRule="auto"/>
        <w:ind w:right="135"/>
        <w:jc w:val="both"/>
      </w:pPr>
      <w:r>
        <w:t>West Kent will look at alternatives to adaptations where these may be more appropriate. This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 exploring the</w:t>
      </w:r>
      <w:r>
        <w:rPr>
          <w:spacing w:val="-1"/>
        </w:rPr>
        <w:t xml:space="preserve"> </w:t>
      </w:r>
      <w:r>
        <w:t>possibility of residents</w:t>
      </w:r>
      <w:r>
        <w:rPr>
          <w:spacing w:val="-7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more appropriate or previously adapted accommodation.</w:t>
      </w:r>
    </w:p>
    <w:p w14:paraId="3DCF6BD7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1" w:line="276" w:lineRule="auto"/>
        <w:ind w:right="130"/>
        <w:jc w:val="both"/>
      </w:pPr>
      <w:r>
        <w:t>This policy should be read in conjunction with the Vulnerability Policy, which explains</w:t>
      </w:r>
      <w:r>
        <w:rPr>
          <w:spacing w:val="-7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West</w:t>
      </w:r>
      <w:r>
        <w:rPr>
          <w:spacing w:val="-11"/>
        </w:rPr>
        <w:t xml:space="preserve"> </w:t>
      </w:r>
      <w:r>
        <w:t>Kent</w:t>
      </w:r>
      <w:r>
        <w:rPr>
          <w:spacing w:val="-1"/>
        </w:rPr>
        <w:t xml:space="preserve"> </w:t>
      </w:r>
      <w:r>
        <w:t>residents,</w:t>
      </w:r>
      <w:r>
        <w:rPr>
          <w:spacing w:val="-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our services make provision for known vulnerabilities.</w:t>
      </w:r>
    </w:p>
    <w:p w14:paraId="5A83444A" w14:textId="19509AC6" w:rsidR="00A57599" w:rsidRDefault="00A57599" w:rsidP="00762F73">
      <w:pPr>
        <w:pStyle w:val="BodyText"/>
        <w:numPr>
          <w:ilvl w:val="1"/>
          <w:numId w:val="3"/>
        </w:numPr>
        <w:spacing w:before="82" w:line="278" w:lineRule="auto"/>
        <w:ind w:right="43"/>
      </w:pPr>
      <w:r>
        <w:t xml:space="preserve">As part of the local authority approval of a Disabled Facilities Grant </w:t>
      </w:r>
      <w:r w:rsidR="000E721C">
        <w:t xml:space="preserve">(DFG) </w:t>
      </w:r>
      <w:r>
        <w:t>for a major adaptation, the resident</w:t>
      </w:r>
      <w:r>
        <w:rPr>
          <w:spacing w:val="-3"/>
        </w:rPr>
        <w:t xml:space="preserve"> </w:t>
      </w:r>
      <w:r>
        <w:t>must agree to remain in</w:t>
      </w:r>
      <w:r>
        <w:rPr>
          <w:spacing w:val="-4"/>
        </w:rPr>
        <w:t xml:space="preserve"> </w:t>
      </w:r>
      <w:r>
        <w:t>the property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 minimum </w:t>
      </w:r>
      <w:r>
        <w:lastRenderedPageBreak/>
        <w:t>of</w:t>
      </w:r>
      <w:r>
        <w:rPr>
          <w:spacing w:val="-5"/>
        </w:rPr>
        <w:t xml:space="preserve"> </w:t>
      </w:r>
      <w:r>
        <w:t>five years.</w:t>
      </w:r>
      <w:r>
        <w:rPr>
          <w:spacing w:val="40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exceptions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 xml:space="preserve">the </w:t>
      </w:r>
      <w:proofErr w:type="gramStart"/>
      <w:r w:rsidR="0067358C">
        <w:t>resident</w:t>
      </w:r>
      <w:r w:rsidR="00373CB3">
        <w:t>’</w:t>
      </w:r>
      <w:r w:rsidR="0067358C">
        <w:t>s</w:t>
      </w:r>
      <w:proofErr w:type="gramEnd"/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changed,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 w:rsidRPr="00A57599">
        <w:t xml:space="preserve"> </w:t>
      </w:r>
      <w:r>
        <w:t>these instances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 xml:space="preserve">authority, </w:t>
      </w:r>
      <w:r w:rsidR="00EB79C7">
        <w:t>occupational therapist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Kent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agree that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move is necessary.</w:t>
      </w:r>
    </w:p>
    <w:p w14:paraId="3DCF6BD8" w14:textId="77777777" w:rsidR="00437305" w:rsidRDefault="00437305" w:rsidP="00762F73">
      <w:pPr>
        <w:pStyle w:val="BodyText"/>
      </w:pPr>
    </w:p>
    <w:p w14:paraId="3DCF6BDA" w14:textId="77777777" w:rsidR="00437305" w:rsidRDefault="00437305" w:rsidP="00762F73">
      <w:pPr>
        <w:pStyle w:val="BodyText"/>
        <w:spacing w:before="10"/>
      </w:pPr>
    </w:p>
    <w:p w14:paraId="3DCF6BDB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spacing w:before="1"/>
        <w:ind w:hanging="994"/>
      </w:pPr>
      <w:r>
        <w:rPr>
          <w:spacing w:val="-2"/>
        </w:rPr>
        <w:t>Funding</w:t>
      </w:r>
    </w:p>
    <w:p w14:paraId="3DCF6BDC" w14:textId="77777777" w:rsidR="00437305" w:rsidRDefault="00437305" w:rsidP="00762F73">
      <w:pPr>
        <w:pStyle w:val="BodyText"/>
        <w:spacing w:before="26"/>
        <w:rPr>
          <w:b/>
        </w:rPr>
      </w:pPr>
    </w:p>
    <w:p w14:paraId="3DCF6BDD" w14:textId="72BE0F5A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line="276" w:lineRule="auto"/>
        <w:ind w:right="129"/>
        <w:jc w:val="both"/>
      </w:pPr>
      <w:proofErr w:type="gramStart"/>
      <w:r>
        <w:t>Funding for major adaptations</w:t>
      </w:r>
      <w:proofErr w:type="gramEnd"/>
      <w:r>
        <w:t xml:space="preserve"> up to the £30</w:t>
      </w:r>
      <w:r w:rsidR="00EB79C7">
        <w:t>,000</w:t>
      </w:r>
      <w:r>
        <w:t xml:space="preserve"> grant limit will be met from the DFG,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 w:rsidR="00EB79C7">
        <w:t>l</w:t>
      </w:r>
      <w:r>
        <w:t>ocal</w:t>
      </w:r>
      <w:r>
        <w:rPr>
          <w:spacing w:val="-7"/>
        </w:rPr>
        <w:t xml:space="preserve"> </w:t>
      </w:r>
      <w:r w:rsidR="00EB79C7">
        <w:t>a</w:t>
      </w:r>
      <w:r>
        <w:t>uthorities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Better Care Funding.</w:t>
      </w:r>
    </w:p>
    <w:p w14:paraId="3DCF6BDE" w14:textId="20800B25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1" w:line="276" w:lineRule="auto"/>
        <w:ind w:right="137"/>
        <w:jc w:val="both"/>
      </w:pPr>
      <w:r>
        <w:t xml:space="preserve">Further to recommendations received from an </w:t>
      </w:r>
      <w:r w:rsidR="00EB79C7">
        <w:t>o</w:t>
      </w:r>
      <w:r>
        <w:t xml:space="preserve">ccupational </w:t>
      </w:r>
      <w:r w:rsidR="00EB79C7">
        <w:t>t</w:t>
      </w:r>
      <w:r>
        <w:t xml:space="preserve">herapist, West Kent will support the resident through the initial stages of the works appraisal and their application for a </w:t>
      </w:r>
      <w:r w:rsidR="00EB79C7">
        <w:t>DFG,</w:t>
      </w:r>
      <w:r>
        <w:t xml:space="preserve"> working closely with the relevant local authority.</w:t>
      </w:r>
      <w:r>
        <w:rPr>
          <w:spacing w:val="40"/>
        </w:rPr>
        <w:t xml:space="preserve"> </w:t>
      </w:r>
      <w:r>
        <w:t>An administration and management fee will be charged to the local authority by West Kent for this service.</w:t>
      </w:r>
    </w:p>
    <w:p w14:paraId="3DCF6BDF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0" w:line="278" w:lineRule="auto"/>
        <w:ind w:right="142"/>
        <w:jc w:val="both"/>
      </w:pPr>
      <w:r>
        <w:t>West</w:t>
      </w:r>
      <w:r>
        <w:rPr>
          <w:spacing w:val="-1"/>
        </w:rPr>
        <w:t xml:space="preserve"> </w:t>
      </w:r>
      <w:r>
        <w:t>Kent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adaptations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local authority grant funding.</w:t>
      </w:r>
    </w:p>
    <w:p w14:paraId="3DCF6BE0" w14:textId="77777777" w:rsidR="00437305" w:rsidRDefault="00437305" w:rsidP="00762F73">
      <w:pPr>
        <w:pStyle w:val="BodyText"/>
      </w:pPr>
    </w:p>
    <w:p w14:paraId="3DCF6BE2" w14:textId="77777777" w:rsidR="00437305" w:rsidRDefault="00437305" w:rsidP="00762F73">
      <w:pPr>
        <w:pStyle w:val="BodyText"/>
        <w:spacing w:before="9"/>
      </w:pPr>
    </w:p>
    <w:p w14:paraId="3DCF6BE3" w14:textId="413E260B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t>Costs</w:t>
      </w:r>
      <w:r>
        <w:rPr>
          <w:spacing w:val="-4"/>
        </w:rPr>
        <w:t xml:space="preserve"> </w:t>
      </w:r>
      <w:r w:rsidR="00505108">
        <w:rPr>
          <w:spacing w:val="-4"/>
        </w:rPr>
        <w:t>E</w:t>
      </w:r>
      <w:r>
        <w:t>xceeding</w:t>
      </w:r>
      <w:r>
        <w:rPr>
          <w:spacing w:val="-5"/>
        </w:rPr>
        <w:t xml:space="preserve"> </w:t>
      </w:r>
      <w:r w:rsidR="00505108">
        <w:rPr>
          <w:spacing w:val="-5"/>
        </w:rPr>
        <w:t>G</w:t>
      </w:r>
      <w:r>
        <w:t>rant</w:t>
      </w:r>
      <w:r>
        <w:rPr>
          <w:spacing w:val="-6"/>
        </w:rPr>
        <w:t xml:space="preserve"> </w:t>
      </w:r>
      <w:r w:rsidR="00505108">
        <w:rPr>
          <w:spacing w:val="-6"/>
        </w:rPr>
        <w:t>L</w:t>
      </w:r>
      <w:r>
        <w:rPr>
          <w:spacing w:val="-4"/>
        </w:rPr>
        <w:t>imit</w:t>
      </w:r>
    </w:p>
    <w:p w14:paraId="3DCF6BE4" w14:textId="77777777" w:rsidR="00437305" w:rsidRDefault="00437305" w:rsidP="00762F73">
      <w:pPr>
        <w:pStyle w:val="BodyText"/>
        <w:spacing w:before="22"/>
        <w:rPr>
          <w:b/>
        </w:rPr>
      </w:pPr>
    </w:p>
    <w:p w14:paraId="3DCF6BE5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line="278" w:lineRule="auto"/>
        <w:ind w:right="132"/>
        <w:jc w:val="both"/>
      </w:pPr>
      <w:r>
        <w:t>Applications where works exceed the £30,000 DFG limit will be considered on a case-by-case</w:t>
      </w:r>
      <w:r>
        <w:rPr>
          <w:spacing w:val="-11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sourced</w:t>
      </w:r>
      <w:r>
        <w:rPr>
          <w:spacing w:val="-6"/>
        </w:rPr>
        <w:t xml:space="preserve"> </w:t>
      </w:r>
      <w:r>
        <w:t>from:</w:t>
      </w:r>
      <w:r>
        <w:rPr>
          <w:spacing w:val="-12"/>
        </w:rPr>
        <w:t xml:space="preserve"> </w:t>
      </w:r>
      <w:r>
        <w:t>West</w:t>
      </w:r>
      <w:r>
        <w:rPr>
          <w:spacing w:val="-12"/>
        </w:rPr>
        <w:t xml:space="preserve"> </w:t>
      </w:r>
      <w:r>
        <w:t>Kent;</w:t>
      </w:r>
      <w:r>
        <w:rPr>
          <w:spacing w:val="-7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authority discretionary budgets; NHS and charitable trusts where possible.</w:t>
      </w:r>
    </w:p>
    <w:p w14:paraId="6E1D58D7" w14:textId="77777777" w:rsidR="00EF3B20" w:rsidRDefault="00EF3B20" w:rsidP="00762F73">
      <w:pPr>
        <w:pStyle w:val="ListParagraph"/>
        <w:tabs>
          <w:tab w:val="left" w:pos="1134"/>
        </w:tabs>
        <w:spacing w:line="278" w:lineRule="auto"/>
        <w:ind w:right="132" w:firstLine="0"/>
      </w:pPr>
    </w:p>
    <w:p w14:paraId="77709D19" w14:textId="77777777" w:rsidR="00EF3B20" w:rsidRDefault="00EF3B20" w:rsidP="00762F73">
      <w:pPr>
        <w:pStyle w:val="ListParagraph"/>
        <w:tabs>
          <w:tab w:val="left" w:pos="1134"/>
        </w:tabs>
        <w:spacing w:line="278" w:lineRule="auto"/>
        <w:ind w:right="132" w:firstLine="0"/>
        <w:jc w:val="both"/>
      </w:pPr>
    </w:p>
    <w:p w14:paraId="3DCF6BE7" w14:textId="33805C54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spacing w:before="82"/>
        <w:ind w:hanging="994"/>
      </w:pPr>
      <w:r>
        <w:t>Disabled</w:t>
      </w:r>
      <w:r>
        <w:rPr>
          <w:spacing w:val="-6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2"/>
        </w:rPr>
        <w:t>(DFG)</w:t>
      </w:r>
    </w:p>
    <w:p w14:paraId="3DCF6BE8" w14:textId="77777777" w:rsidR="00437305" w:rsidRDefault="00437305" w:rsidP="00762F73">
      <w:pPr>
        <w:pStyle w:val="BodyText"/>
        <w:spacing w:before="26"/>
        <w:rPr>
          <w:b/>
        </w:rPr>
      </w:pPr>
    </w:p>
    <w:p w14:paraId="23F2D382" w14:textId="005FD933" w:rsidR="006C6144" w:rsidRPr="006C6144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1" w:line="276" w:lineRule="auto"/>
        <w:ind w:right="135"/>
        <w:jc w:val="both"/>
      </w:pPr>
      <w:r>
        <w:t>Under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Housing</w:t>
      </w:r>
      <w:r>
        <w:rPr>
          <w:spacing w:val="-15"/>
        </w:rPr>
        <w:t xml:space="preserve"> </w:t>
      </w:r>
      <w:r>
        <w:t>Grants</w:t>
      </w:r>
      <w:r>
        <w:rPr>
          <w:spacing w:val="-16"/>
        </w:rPr>
        <w:t xml:space="preserve"> </w:t>
      </w:r>
      <w:r>
        <w:t>Construction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Regeneration</w:t>
      </w:r>
      <w:r>
        <w:rPr>
          <w:spacing w:val="-15"/>
        </w:rPr>
        <w:t xml:space="preserve"> </w:t>
      </w:r>
      <w:r>
        <w:t>Act</w:t>
      </w:r>
      <w:r>
        <w:rPr>
          <w:spacing w:val="-16"/>
        </w:rPr>
        <w:t xml:space="preserve"> </w:t>
      </w:r>
      <w:r>
        <w:t>1996,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specific duty</w:t>
      </w:r>
      <w:r>
        <w:rPr>
          <w:spacing w:val="-11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(DFG)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eligible applicants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adaptations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homes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 disabled person’s needs.</w:t>
      </w:r>
      <w:r w:rsidR="00E86738">
        <w:t xml:space="preserve"> This</w:t>
      </w:r>
      <w:r w:rsidR="00E86738">
        <w:rPr>
          <w:spacing w:val="-5"/>
        </w:rPr>
        <w:t xml:space="preserve"> </w:t>
      </w:r>
      <w:r w:rsidR="00E86738">
        <w:t>may result in the applicant being required to contribute towards the cost.</w:t>
      </w:r>
    </w:p>
    <w:p w14:paraId="29B0A557" w14:textId="77777777" w:rsidR="006C6144" w:rsidRPr="006C6144" w:rsidRDefault="006C6144" w:rsidP="00762F73">
      <w:pPr>
        <w:pStyle w:val="ListParagraph"/>
        <w:tabs>
          <w:tab w:val="left" w:pos="1134"/>
        </w:tabs>
        <w:spacing w:before="1" w:line="276" w:lineRule="auto"/>
        <w:ind w:right="135" w:firstLine="0"/>
      </w:pPr>
    </w:p>
    <w:p w14:paraId="3DCF6BE9" w14:textId="39EFA0B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1" w:line="276" w:lineRule="auto"/>
        <w:ind w:right="135"/>
        <w:jc w:val="both"/>
      </w:pPr>
      <w:r>
        <w:t>The mandatory element of a DFG is subject to a maximum grant of £30,000 and may be dependent upon a means test of the applicant’s resources if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18.</w:t>
      </w:r>
      <w:r>
        <w:rPr>
          <w:spacing w:val="40"/>
        </w:rPr>
        <w:t xml:space="preserve"> </w:t>
      </w:r>
    </w:p>
    <w:p w14:paraId="3DCF6BEA" w14:textId="4D56CCD6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9" w:line="276" w:lineRule="auto"/>
        <w:ind w:right="129"/>
        <w:jc w:val="both"/>
      </w:pPr>
      <w:r>
        <w:t xml:space="preserve">The local authority must be satisfied that the adaptation is necessary and appropriate to meet the </w:t>
      </w:r>
      <w:r w:rsidR="00EB79C7">
        <w:t>person’s</w:t>
      </w:r>
      <w:r>
        <w:t xml:space="preserve"> </w:t>
      </w:r>
      <w:proofErr w:type="gramStart"/>
      <w:r>
        <w:t>needs</w:t>
      </w:r>
      <w:proofErr w:type="gramEnd"/>
      <w:r>
        <w:t xml:space="preserve"> and that </w:t>
      </w:r>
      <w:proofErr w:type="gramStart"/>
      <w:r>
        <w:t>works are</w:t>
      </w:r>
      <w:proofErr w:type="gramEnd"/>
      <w:r>
        <w:t xml:space="preserve"> reasonable and can be done considering the age and condition of the </w:t>
      </w:r>
      <w:r w:rsidR="00373CB3">
        <w:t>home</w:t>
      </w:r>
      <w:r>
        <w:t>.</w:t>
      </w:r>
    </w:p>
    <w:p w14:paraId="3DCF6BED" w14:textId="77777777" w:rsidR="00437305" w:rsidRDefault="00437305" w:rsidP="00762F73">
      <w:pPr>
        <w:pStyle w:val="BodyText"/>
        <w:spacing w:before="10"/>
      </w:pPr>
    </w:p>
    <w:p w14:paraId="3BC27FD3" w14:textId="77777777" w:rsidR="00BD6293" w:rsidRDefault="00BD6293" w:rsidP="00762F73">
      <w:pPr>
        <w:pStyle w:val="BodyText"/>
        <w:spacing w:before="10"/>
      </w:pPr>
    </w:p>
    <w:p w14:paraId="6A95E8F5" w14:textId="6F134FAE" w:rsidR="00B01888" w:rsidRDefault="00B01888" w:rsidP="00762F73">
      <w:pPr>
        <w:pStyle w:val="Heading2"/>
        <w:numPr>
          <w:ilvl w:val="0"/>
          <w:numId w:val="3"/>
        </w:numPr>
        <w:tabs>
          <w:tab w:val="left" w:pos="1134"/>
        </w:tabs>
      </w:pPr>
      <w:r>
        <w:t>Minor</w:t>
      </w:r>
      <w:r>
        <w:rPr>
          <w:spacing w:val="-2"/>
        </w:rPr>
        <w:t xml:space="preserve"> Adaptations Process</w:t>
      </w:r>
    </w:p>
    <w:p w14:paraId="1416E25D" w14:textId="77777777" w:rsidR="00B01888" w:rsidRDefault="00B01888" w:rsidP="00762F73">
      <w:pPr>
        <w:pStyle w:val="BodyText"/>
        <w:spacing w:before="22"/>
        <w:rPr>
          <w:b/>
        </w:rPr>
      </w:pPr>
    </w:p>
    <w:p w14:paraId="4CF6B7B7" w14:textId="559D8E5A" w:rsidR="00B01888" w:rsidRDefault="00B01888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6" w:lineRule="auto"/>
        <w:ind w:right="130"/>
        <w:jc w:val="both"/>
      </w:pPr>
      <w:r>
        <w:t xml:space="preserve">These are works which cost £1,000 or less and will be carried out by West Kent. The provision of these may be based on the recommendations of an </w:t>
      </w:r>
      <w:r w:rsidR="00A86A6E">
        <w:t>occupational therapist</w:t>
      </w:r>
      <w:r>
        <w:t xml:space="preserve"> whilst assessing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adaptations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requested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residents,</w:t>
      </w:r>
      <w:r>
        <w:rPr>
          <w:spacing w:val="-15"/>
        </w:rPr>
        <w:t xml:space="preserve"> </w:t>
      </w:r>
      <w:r>
        <w:t>relatives,</w:t>
      </w:r>
      <w:r>
        <w:rPr>
          <w:spacing w:val="-15"/>
        </w:rPr>
        <w:t xml:space="preserve"> </w:t>
      </w:r>
      <w:r>
        <w:t>carers,</w:t>
      </w:r>
      <w:r>
        <w:rPr>
          <w:spacing w:val="-16"/>
        </w:rPr>
        <w:t xml:space="preserve"> </w:t>
      </w:r>
      <w:r>
        <w:t>G</w:t>
      </w:r>
      <w:r w:rsidR="00EB79C7">
        <w:t>eneral Practitioners</w:t>
      </w:r>
      <w:r>
        <w:t xml:space="preserve"> or other specialists such as </w:t>
      </w:r>
      <w:proofErr w:type="gramStart"/>
      <w:r>
        <w:t>caseworkers</w:t>
      </w:r>
      <w:proofErr w:type="gramEnd"/>
      <w:r>
        <w:t xml:space="preserve"> or West Kent staff.</w:t>
      </w:r>
    </w:p>
    <w:p w14:paraId="2FF2CE95" w14:textId="77777777" w:rsidR="00B01888" w:rsidRDefault="00B01888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43" w:line="278" w:lineRule="auto"/>
        <w:ind w:right="143"/>
        <w:jc w:val="both"/>
      </w:pPr>
      <w:r>
        <w:lastRenderedPageBreak/>
        <w:t>Where relevant, requests for minor adaptations may need to be supported by appropriate evidence, such as a letter from a medical practitioner.</w:t>
      </w:r>
    </w:p>
    <w:p w14:paraId="10EC0193" w14:textId="6AB6E318" w:rsidR="00B01888" w:rsidRDefault="00B01888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34" w:line="276" w:lineRule="auto"/>
        <w:ind w:right="127"/>
        <w:jc w:val="both"/>
      </w:pPr>
      <w:r>
        <w:t xml:space="preserve">If no measurement details or </w:t>
      </w:r>
      <w:r w:rsidR="00EB79C7">
        <w:t>specifications</w:t>
      </w:r>
      <w:r>
        <w:t xml:space="preserve"> for the minor adaptation is provided, a visit to the</w:t>
      </w:r>
      <w:r>
        <w:rPr>
          <w:spacing w:val="-4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required by</w:t>
      </w:r>
      <w:r>
        <w:rPr>
          <w:spacing w:val="-1"/>
        </w:rPr>
        <w:t xml:space="preserve"> </w:t>
      </w:r>
      <w:r>
        <w:t>a Trusted</w:t>
      </w:r>
      <w:r>
        <w:rPr>
          <w:spacing w:val="-4"/>
        </w:rPr>
        <w:t xml:space="preserve"> </w:t>
      </w:r>
      <w:r>
        <w:t xml:space="preserve">Assessor. </w:t>
      </w:r>
      <w:proofErr w:type="gramStart"/>
      <w:r>
        <w:t>These</w:t>
      </w:r>
      <w:proofErr w:type="gramEnd"/>
      <w:r>
        <w:t xml:space="preserve"> will usually be West Kent or Brenwards staff who have a formal Trusted Assessor qualification, allowing them to assess for simple aids and adaptations. Whilst</w:t>
      </w:r>
      <w:r>
        <w:rPr>
          <w:spacing w:val="-5"/>
        </w:rPr>
        <w:t xml:space="preserve"> </w:t>
      </w:r>
      <w:r>
        <w:t xml:space="preserve">at the property they will review the needs of the person and consider the most appropriate aid or adaptation; location to be installed, taking necessary </w:t>
      </w:r>
      <w:proofErr w:type="gramStart"/>
      <w:r>
        <w:rPr>
          <w:spacing w:val="-2"/>
        </w:rPr>
        <w:t>measurements</w:t>
      </w:r>
      <w:proofErr w:type="gramEnd"/>
      <w:r>
        <w:rPr>
          <w:spacing w:val="-2"/>
        </w:rPr>
        <w:t>.</w:t>
      </w:r>
    </w:p>
    <w:p w14:paraId="490516E7" w14:textId="77777777" w:rsidR="00B01888" w:rsidRDefault="00B01888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40" w:line="278" w:lineRule="auto"/>
        <w:ind w:right="132"/>
        <w:jc w:val="both"/>
      </w:pPr>
      <w:r>
        <w:t>We aim to provide a fully funded fast-track service for minor pre-approved adaptations and to complete these within two months of approving a request.</w:t>
      </w:r>
    </w:p>
    <w:p w14:paraId="3DCF6BFC" w14:textId="77777777" w:rsidR="00437305" w:rsidRDefault="00437305" w:rsidP="00762F73">
      <w:pPr>
        <w:pStyle w:val="BodyText"/>
      </w:pPr>
    </w:p>
    <w:p w14:paraId="3DCF6BFD" w14:textId="77777777" w:rsidR="00437305" w:rsidRDefault="00437305" w:rsidP="00762F73">
      <w:pPr>
        <w:pStyle w:val="BodyText"/>
        <w:spacing w:before="13"/>
      </w:pPr>
    </w:p>
    <w:p w14:paraId="38646FF1" w14:textId="32A99AAF" w:rsidR="00483017" w:rsidRDefault="00483017" w:rsidP="00762F73">
      <w:pPr>
        <w:pStyle w:val="Heading2"/>
        <w:numPr>
          <w:ilvl w:val="0"/>
          <w:numId w:val="3"/>
        </w:numPr>
        <w:tabs>
          <w:tab w:val="left" w:pos="1134"/>
        </w:tabs>
      </w:pPr>
      <w:r>
        <w:t>Minor</w:t>
      </w:r>
      <w:r>
        <w:rPr>
          <w:spacing w:val="-3"/>
        </w:rPr>
        <w:t xml:space="preserve"> </w:t>
      </w:r>
      <w:r w:rsidR="00505108">
        <w:rPr>
          <w:spacing w:val="-2"/>
        </w:rPr>
        <w:t>E</w:t>
      </w:r>
      <w:r>
        <w:rPr>
          <w:spacing w:val="-2"/>
        </w:rPr>
        <w:t xml:space="preserve">quipment / </w:t>
      </w:r>
      <w:r w:rsidR="00505108">
        <w:rPr>
          <w:spacing w:val="-2"/>
        </w:rPr>
        <w:t>S</w:t>
      </w:r>
      <w:r>
        <w:rPr>
          <w:spacing w:val="-2"/>
        </w:rPr>
        <w:t xml:space="preserve">pecialist </w:t>
      </w:r>
      <w:r w:rsidR="00505108">
        <w:rPr>
          <w:spacing w:val="-2"/>
        </w:rPr>
        <w:t>E</w:t>
      </w:r>
      <w:r>
        <w:rPr>
          <w:spacing w:val="-2"/>
        </w:rPr>
        <w:t xml:space="preserve">quipment </w:t>
      </w:r>
    </w:p>
    <w:p w14:paraId="00274C31" w14:textId="77777777" w:rsidR="00483017" w:rsidRDefault="00483017" w:rsidP="00762F73">
      <w:pPr>
        <w:pStyle w:val="BodyText"/>
        <w:spacing w:before="27"/>
        <w:rPr>
          <w:b/>
        </w:rPr>
      </w:pPr>
    </w:p>
    <w:p w14:paraId="7EA2ACE5" w14:textId="77777777" w:rsidR="00483017" w:rsidRDefault="00483017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6" w:lineRule="auto"/>
        <w:ind w:right="140"/>
        <w:jc w:val="both"/>
      </w:pPr>
      <w:r>
        <w:t>An</w:t>
      </w:r>
      <w:r>
        <w:rPr>
          <w:spacing w:val="-5"/>
        </w:rPr>
        <w:t xml:space="preserve"> </w:t>
      </w:r>
      <w:r>
        <w:t>OT</w:t>
      </w:r>
      <w:r>
        <w:rPr>
          <w:spacing w:val="-7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assessment for more specialist equipment such as hoists; lifting equipment; wheelchairs and mobile shower chairs.</w:t>
      </w:r>
    </w:p>
    <w:p w14:paraId="488BBEEA" w14:textId="77777777" w:rsidR="00655226" w:rsidRDefault="00655226" w:rsidP="00762F73">
      <w:pPr>
        <w:pStyle w:val="ListParagraph"/>
        <w:tabs>
          <w:tab w:val="left" w:pos="1130"/>
          <w:tab w:val="left" w:pos="1134"/>
        </w:tabs>
        <w:spacing w:before="235" w:line="278" w:lineRule="auto"/>
        <w:ind w:right="134" w:firstLine="0"/>
      </w:pPr>
    </w:p>
    <w:p w14:paraId="08DF0269" w14:textId="560FE731" w:rsidR="00F34805" w:rsidRDefault="00F34805" w:rsidP="00762F73">
      <w:pPr>
        <w:pStyle w:val="Heading2"/>
        <w:numPr>
          <w:ilvl w:val="0"/>
          <w:numId w:val="3"/>
        </w:numPr>
        <w:tabs>
          <w:tab w:val="left" w:pos="1134"/>
        </w:tabs>
      </w:pPr>
      <w:r>
        <w:t>Major</w:t>
      </w:r>
      <w:r>
        <w:rPr>
          <w:spacing w:val="-5"/>
        </w:rPr>
        <w:t xml:space="preserve"> </w:t>
      </w:r>
      <w:r w:rsidR="00D467BF">
        <w:rPr>
          <w:spacing w:val="-2"/>
        </w:rPr>
        <w:t>A</w:t>
      </w:r>
      <w:r>
        <w:rPr>
          <w:spacing w:val="-2"/>
        </w:rPr>
        <w:t xml:space="preserve">daptations </w:t>
      </w:r>
      <w:r w:rsidR="00505108">
        <w:rPr>
          <w:spacing w:val="-2"/>
        </w:rPr>
        <w:t>P</w:t>
      </w:r>
      <w:r>
        <w:rPr>
          <w:spacing w:val="-2"/>
        </w:rPr>
        <w:t>rocess</w:t>
      </w:r>
    </w:p>
    <w:p w14:paraId="6E6C1E15" w14:textId="77777777" w:rsidR="00F34805" w:rsidRDefault="00F34805" w:rsidP="00762F73">
      <w:pPr>
        <w:pStyle w:val="BodyText"/>
        <w:spacing w:before="27"/>
        <w:rPr>
          <w:b/>
        </w:rPr>
      </w:pPr>
    </w:p>
    <w:p w14:paraId="44CAF558" w14:textId="77777777" w:rsidR="00F348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1" w:line="278" w:lineRule="auto"/>
        <w:ind w:right="138"/>
        <w:jc w:val="both"/>
      </w:pPr>
      <w:r>
        <w:t xml:space="preserve">These are works costing over £1,000 and usually involve structural alterations, improvements </w:t>
      </w:r>
      <w:proofErr w:type="gramStart"/>
      <w:r>
        <w:t>to</w:t>
      </w:r>
      <w:proofErr w:type="gramEnd"/>
      <w:r>
        <w:t>, or additions to the fabric of the property.</w:t>
      </w:r>
    </w:p>
    <w:p w14:paraId="393306EA" w14:textId="77777777" w:rsidR="00F348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4" w:line="276" w:lineRule="auto"/>
        <w:ind w:right="132"/>
        <w:jc w:val="both"/>
      </w:pPr>
      <w:r>
        <w:t xml:space="preserve">Occupational therapists (OT) are external health care professionals. Following receipt of a referral, the OT will carry out an assessment of the need for </w:t>
      </w:r>
      <w:proofErr w:type="gramStart"/>
      <w:r>
        <w:t>aids</w:t>
      </w:r>
      <w:proofErr w:type="gramEnd"/>
      <w:r>
        <w:t xml:space="preserve"> and adaptations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resident’s</w:t>
      </w:r>
      <w:r>
        <w:rPr>
          <w:spacing w:val="-11"/>
        </w:rPr>
        <w:t xml:space="preserve"> </w:t>
      </w:r>
      <w:r>
        <w:t>home.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adaptations that have been assessed and recommended by an OT.</w:t>
      </w:r>
    </w:p>
    <w:p w14:paraId="759CFF98" w14:textId="52AEBB4F" w:rsidR="00F348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3" w:line="273" w:lineRule="auto"/>
        <w:ind w:right="131"/>
        <w:jc w:val="both"/>
      </w:pPr>
      <w:r>
        <w:t xml:space="preserve">Following the assessment, where the OT has assessed that there is a need, </w:t>
      </w:r>
      <w:r w:rsidR="00D467BF">
        <w:t>they will</w:t>
      </w:r>
      <w:r>
        <w:t xml:space="preserve"> provide a letter of support and written recommendation to the local authority and West Kent.</w:t>
      </w:r>
    </w:p>
    <w:p w14:paraId="23065A17" w14:textId="1F36A9A1" w:rsidR="00F348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4" w:line="276" w:lineRule="auto"/>
        <w:ind w:right="132"/>
        <w:jc w:val="both"/>
      </w:pPr>
      <w:r>
        <w:t>Once we receive the recommendations, a surveyor and member of West Kent’s enablement team will visit the property to consider the recommendations, liaising with</w:t>
      </w:r>
      <w:r>
        <w:rPr>
          <w:spacing w:val="-9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professionals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arranging</w:t>
      </w:r>
      <w:r>
        <w:rPr>
          <w:spacing w:val="-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meetings</w:t>
      </w:r>
      <w:r>
        <w:rPr>
          <w:spacing w:val="-11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necessary.</w:t>
      </w:r>
      <w:r>
        <w:rPr>
          <w:spacing w:val="-14"/>
        </w:rPr>
        <w:t xml:space="preserve"> </w:t>
      </w:r>
      <w:r>
        <w:t>Plans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 xml:space="preserve">be drawn up and agreed; building regulations sought (if necessary), financial assessments carried out where necessary and the </w:t>
      </w:r>
      <w:r w:rsidR="003D0222">
        <w:t>DFG a</w:t>
      </w:r>
      <w:r>
        <w:t>pplication completed and submitted to the relevant local authority.</w:t>
      </w:r>
    </w:p>
    <w:p w14:paraId="45BADF2D" w14:textId="77777777" w:rsidR="00F348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7" w:line="278" w:lineRule="auto"/>
        <w:ind w:right="125"/>
        <w:jc w:val="both"/>
      </w:pPr>
      <w:r>
        <w:t>The cost of the works will be provided through the DFG grant process, which the enablement</w:t>
      </w:r>
      <w:r>
        <w:rPr>
          <w:spacing w:val="-16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assist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behalf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gramStart"/>
      <w:r>
        <w:t>resident</w:t>
      </w:r>
      <w:proofErr w:type="gramEnd"/>
      <w:r>
        <w:t xml:space="preserve">. Once this has been approved, we will arrange for the </w:t>
      </w:r>
      <w:proofErr w:type="gramStart"/>
      <w:r>
        <w:t>works</w:t>
      </w:r>
      <w:proofErr w:type="gramEnd"/>
      <w:r>
        <w:t xml:space="preserve"> to be completed.</w:t>
      </w:r>
    </w:p>
    <w:p w14:paraId="2D108B61" w14:textId="1C26951D" w:rsidR="00F348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4" w:line="276" w:lineRule="auto"/>
        <w:ind w:right="137"/>
        <w:jc w:val="both"/>
      </w:pPr>
      <w:r>
        <w:t>Residents will be expected to remain in their home while major adaptations are carried out if it is reasonable to do so.</w:t>
      </w:r>
      <w:r>
        <w:rPr>
          <w:spacing w:val="40"/>
        </w:rPr>
        <w:t xml:space="preserve"> </w:t>
      </w:r>
      <w:r>
        <w:t xml:space="preserve">If it is </w:t>
      </w:r>
      <w:r>
        <w:rPr>
          <w:spacing w:val="-2"/>
        </w:rPr>
        <w:t>unsuitable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residents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remain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property</w:t>
      </w:r>
      <w:r>
        <w:rPr>
          <w:spacing w:val="-6"/>
        </w:rPr>
        <w:t xml:space="preserve"> </w:t>
      </w:r>
      <w:r>
        <w:rPr>
          <w:spacing w:val="-2"/>
        </w:rPr>
        <w:t>whilst</w:t>
      </w:r>
      <w:r>
        <w:rPr>
          <w:spacing w:val="-5"/>
        </w:rPr>
        <w:t xml:space="preserve"> </w:t>
      </w:r>
      <w:r>
        <w:rPr>
          <w:spacing w:val="-2"/>
        </w:rPr>
        <w:t>works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ongoing,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 xml:space="preserve">would </w:t>
      </w:r>
      <w:r>
        <w:t>follow</w:t>
      </w:r>
      <w:r>
        <w:rPr>
          <w:spacing w:val="-6"/>
        </w:rPr>
        <w:t xml:space="preserve"> </w:t>
      </w:r>
      <w:r>
        <w:t>West</w:t>
      </w:r>
      <w:r>
        <w:rPr>
          <w:spacing w:val="-9"/>
        </w:rPr>
        <w:t xml:space="preserve"> </w:t>
      </w:r>
      <w:r>
        <w:t>Kent’s</w:t>
      </w:r>
      <w:r>
        <w:rPr>
          <w:spacing w:val="-5"/>
        </w:rPr>
        <w:t xml:space="preserve"> </w:t>
      </w:r>
      <w:r w:rsidR="00D467BF">
        <w:t>D</w:t>
      </w:r>
      <w:r>
        <w:t>ecant</w:t>
      </w:r>
      <w:r>
        <w:rPr>
          <w:spacing w:val="-9"/>
        </w:rPr>
        <w:t xml:space="preserve"> </w:t>
      </w:r>
      <w:r w:rsidR="00D467BF">
        <w:t>P</w:t>
      </w:r>
      <w:r>
        <w:t>olicy.</w:t>
      </w:r>
      <w:r>
        <w:rPr>
          <w:spacing w:val="40"/>
        </w:rPr>
        <w:t xml:space="preserve"> </w:t>
      </w:r>
      <w:proofErr w:type="gramStart"/>
      <w:r w:rsidR="00D467BF">
        <w:t>s</w:t>
      </w:r>
      <w:r>
        <w:t>ocial</w:t>
      </w:r>
      <w:proofErr w:type="gramEnd"/>
      <w:r>
        <w:rPr>
          <w:spacing w:val="-11"/>
        </w:rPr>
        <w:t xml:space="preserve"> </w:t>
      </w:r>
      <w:r w:rsidR="00D467BF">
        <w:t>s</w:t>
      </w:r>
      <w:r>
        <w:t>ervices</w:t>
      </w:r>
      <w:r>
        <w:rPr>
          <w:spacing w:val="-10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organise</w:t>
      </w:r>
      <w:r>
        <w:rPr>
          <w:spacing w:val="-8"/>
        </w:rPr>
        <w:t xml:space="preserve"> </w:t>
      </w:r>
      <w:r>
        <w:t>any respite care needs identified.</w:t>
      </w:r>
    </w:p>
    <w:p w14:paraId="6EBFCD65" w14:textId="77777777" w:rsidR="00F348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34" w:line="276" w:lineRule="auto"/>
        <w:ind w:right="134"/>
        <w:jc w:val="both"/>
      </w:pPr>
      <w:r>
        <w:t xml:space="preserve">In the event that aids or equipment have been purchased but not yet installed as </w:t>
      </w:r>
      <w:r>
        <w:lastRenderedPageBreak/>
        <w:t>part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DFG</w:t>
      </w:r>
      <w:r>
        <w:rPr>
          <w:spacing w:val="-14"/>
        </w:rPr>
        <w:t xml:space="preserve"> </w:t>
      </w:r>
      <w:r>
        <w:t>works,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disabled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moves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intends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move without West Kent knowledge or approval within the 5-year certified date, the cost of the aid or equipment may be recharged from that person.</w:t>
      </w:r>
    </w:p>
    <w:p w14:paraId="3DCF6C0A" w14:textId="0F334238" w:rsidR="00437305" w:rsidRDefault="00F34805" w:rsidP="00762F73">
      <w:pPr>
        <w:pStyle w:val="ListParagraph"/>
        <w:numPr>
          <w:ilvl w:val="1"/>
          <w:numId w:val="3"/>
        </w:numPr>
        <w:tabs>
          <w:tab w:val="left" w:pos="1134"/>
        </w:tabs>
        <w:spacing w:before="243" w:line="273" w:lineRule="auto"/>
        <w:ind w:right="143"/>
        <w:jc w:val="both"/>
      </w:pPr>
      <w:r>
        <w:t>If</w:t>
      </w:r>
      <w:r>
        <w:rPr>
          <w:spacing w:val="-1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adaptation</w:t>
      </w:r>
      <w:r>
        <w:rPr>
          <w:spacing w:val="-14"/>
        </w:rPr>
        <w:t xml:space="preserve"> </w:t>
      </w:r>
      <w:r>
        <w:t>becomes</w:t>
      </w:r>
      <w:r>
        <w:rPr>
          <w:spacing w:val="-16"/>
        </w:rPr>
        <w:t xml:space="preserve"> </w:t>
      </w:r>
      <w:r>
        <w:t>unsuitable</w:t>
      </w:r>
      <w:r>
        <w:rPr>
          <w:spacing w:val="-13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disabled</w:t>
      </w:r>
      <w:r>
        <w:rPr>
          <w:spacing w:val="-9"/>
        </w:rPr>
        <w:t xml:space="preserve"> </w:t>
      </w:r>
      <w:r>
        <w:t>person’s</w:t>
      </w:r>
      <w:r>
        <w:rPr>
          <w:spacing w:val="-11"/>
        </w:rPr>
        <w:t xml:space="preserve"> </w:t>
      </w:r>
      <w:r>
        <w:t>changing</w:t>
      </w:r>
      <w:r>
        <w:rPr>
          <w:spacing w:val="-14"/>
        </w:rPr>
        <w:t xml:space="preserve"> </w:t>
      </w:r>
      <w:r>
        <w:t xml:space="preserve">medical </w:t>
      </w:r>
      <w:r w:rsidR="00D467BF">
        <w:t>needs,</w:t>
      </w:r>
      <w:r>
        <w:t xml:space="preserve"> then a new OT assessment would be required.</w:t>
      </w:r>
    </w:p>
    <w:p w14:paraId="3DCF6C0B" w14:textId="77777777" w:rsidR="00437305" w:rsidRDefault="00437305" w:rsidP="00762F73">
      <w:pPr>
        <w:pStyle w:val="BodyText"/>
      </w:pPr>
    </w:p>
    <w:p w14:paraId="3DCF6C0C" w14:textId="77777777" w:rsidR="00437305" w:rsidRDefault="00437305" w:rsidP="00762F73">
      <w:pPr>
        <w:pStyle w:val="BodyText"/>
        <w:spacing w:before="8"/>
      </w:pPr>
    </w:p>
    <w:p w14:paraId="7840A27A" w14:textId="77777777" w:rsidR="00DB2057" w:rsidRDefault="00DB2057" w:rsidP="00762F73">
      <w:pPr>
        <w:pStyle w:val="Heading2"/>
        <w:numPr>
          <w:ilvl w:val="0"/>
          <w:numId w:val="3"/>
        </w:numPr>
        <w:tabs>
          <w:tab w:val="left" w:pos="1134"/>
        </w:tabs>
      </w:pPr>
      <w:r>
        <w:t>Timescales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rPr>
          <w:spacing w:val="-2"/>
        </w:rPr>
        <w:t>Adaptations</w:t>
      </w:r>
    </w:p>
    <w:p w14:paraId="62A61782" w14:textId="77777777" w:rsidR="00DB2057" w:rsidRDefault="00DB2057" w:rsidP="00762F73">
      <w:pPr>
        <w:pStyle w:val="BodyText"/>
        <w:spacing w:before="27"/>
        <w:rPr>
          <w:b/>
        </w:rPr>
      </w:pPr>
    </w:p>
    <w:p w14:paraId="18E0B35D" w14:textId="16B237E6" w:rsidR="00DB2057" w:rsidRDefault="00DB2057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8" w:lineRule="auto"/>
        <w:ind w:right="139"/>
        <w:jc w:val="both"/>
      </w:pPr>
      <w:r>
        <w:t>Once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 w:rsidR="008D0FA1">
        <w:rPr>
          <w:spacing w:val="-15"/>
        </w:rPr>
        <w:t>D</w:t>
      </w:r>
      <w:r w:rsidR="008D0FA1">
        <w:t>FG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D467BF">
        <w:t>l</w:t>
      </w:r>
      <w:r>
        <w:t>ocal</w:t>
      </w:r>
      <w:r>
        <w:rPr>
          <w:spacing w:val="-16"/>
        </w:rPr>
        <w:t xml:space="preserve"> </w:t>
      </w:r>
      <w:r w:rsidR="00D467BF">
        <w:t>a</w:t>
      </w:r>
      <w:r>
        <w:t xml:space="preserve">uthority </w:t>
      </w:r>
      <w:proofErr w:type="gramStart"/>
      <w:r>
        <w:t>have</w:t>
      </w:r>
      <w:proofErr w:type="gramEnd"/>
      <w:r>
        <w:t xml:space="preserve"> up to 6 months to approve this.</w:t>
      </w:r>
    </w:p>
    <w:p w14:paraId="7F4DC827" w14:textId="5DE65892" w:rsidR="00DB2057" w:rsidRDefault="00DB2057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35" w:line="278" w:lineRule="auto"/>
        <w:ind w:right="134"/>
        <w:jc w:val="both"/>
      </w:pPr>
      <w:r>
        <w:t xml:space="preserve">Once the budget and </w:t>
      </w:r>
      <w:proofErr w:type="gramStart"/>
      <w:r>
        <w:t>works</w:t>
      </w:r>
      <w:proofErr w:type="gramEnd"/>
      <w:r>
        <w:t xml:space="preserve"> are approved by the </w:t>
      </w:r>
      <w:r w:rsidR="00D467BF">
        <w:t>l</w:t>
      </w:r>
      <w:r>
        <w:t xml:space="preserve">ocal </w:t>
      </w:r>
      <w:r w:rsidR="00D467BF">
        <w:t>a</w:t>
      </w:r>
      <w:r>
        <w:t>uthority</w:t>
      </w:r>
      <w:r w:rsidR="00D467BF">
        <w:t>,</w:t>
      </w:r>
      <w:r>
        <w:t xml:space="preserve"> West Kent have up to one year to complete the works, though we will endeavour to complete this within 6 months.</w:t>
      </w:r>
    </w:p>
    <w:p w14:paraId="7A372044" w14:textId="77777777" w:rsidR="00CD328F" w:rsidRDefault="00CD328F" w:rsidP="00762F73">
      <w:pPr>
        <w:pStyle w:val="ListParagraph"/>
        <w:tabs>
          <w:tab w:val="left" w:pos="1130"/>
          <w:tab w:val="left" w:pos="1134"/>
        </w:tabs>
        <w:spacing w:before="235" w:line="278" w:lineRule="auto"/>
        <w:ind w:right="134" w:firstLine="0"/>
        <w:jc w:val="both"/>
      </w:pPr>
    </w:p>
    <w:p w14:paraId="3DCF6C11" w14:textId="44D57DD8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spacing w:before="75"/>
        <w:ind w:hanging="994"/>
      </w:pPr>
      <w:r>
        <w:t>Refusal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 w:rsidR="00505108">
        <w:t>A</w:t>
      </w:r>
      <w:r>
        <w:t>daptation</w:t>
      </w:r>
      <w:r>
        <w:rPr>
          <w:spacing w:val="-1"/>
        </w:rPr>
        <w:t xml:space="preserve"> </w:t>
      </w:r>
      <w:r w:rsidR="00505108">
        <w:rPr>
          <w:spacing w:val="-1"/>
        </w:rPr>
        <w:t>R</w:t>
      </w:r>
      <w:r>
        <w:rPr>
          <w:spacing w:val="-2"/>
        </w:rPr>
        <w:t>equests</w:t>
      </w:r>
    </w:p>
    <w:p w14:paraId="3DCF6C12" w14:textId="77777777" w:rsidR="00437305" w:rsidRDefault="00437305" w:rsidP="00762F73">
      <w:pPr>
        <w:pStyle w:val="BodyText"/>
        <w:spacing w:before="22"/>
        <w:rPr>
          <w:b/>
        </w:rPr>
      </w:pPr>
    </w:p>
    <w:p w14:paraId="3DCF6C13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ind w:hanging="994"/>
      </w:pPr>
      <w:r>
        <w:t>West</w:t>
      </w:r>
      <w:r>
        <w:rPr>
          <w:spacing w:val="-4"/>
        </w:rPr>
        <w:t xml:space="preserve"> </w:t>
      </w:r>
      <w:r>
        <w:t>Kent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aids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adaptations</w:t>
      </w:r>
      <w:r>
        <w:rPr>
          <w:spacing w:val="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grounds:</w:t>
      </w:r>
    </w:p>
    <w:p w14:paraId="3DCF6C14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2575"/>
        </w:tabs>
        <w:spacing w:before="241"/>
        <w:ind w:left="2575" w:right="143"/>
      </w:pPr>
      <w:r>
        <w:t xml:space="preserve">If there are possession proceedings being considered against the </w:t>
      </w:r>
      <w:proofErr w:type="gramStart"/>
      <w:r>
        <w:rPr>
          <w:spacing w:val="-2"/>
        </w:rPr>
        <w:t>resident</w:t>
      </w:r>
      <w:proofErr w:type="gramEnd"/>
    </w:p>
    <w:p w14:paraId="3DCF6C15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2574"/>
        </w:tabs>
        <w:spacing w:before="236"/>
        <w:ind w:left="2574" w:hanging="359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resident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seeking</w:t>
      </w:r>
      <w:r>
        <w:rPr>
          <w:spacing w:val="-2"/>
        </w:rPr>
        <w:t xml:space="preserve"> rehousing</w:t>
      </w:r>
    </w:p>
    <w:p w14:paraId="3DCF6C16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2575"/>
        </w:tabs>
        <w:spacing w:before="240"/>
        <w:ind w:left="2575" w:right="142"/>
      </w:pPr>
      <w:r>
        <w:t>If the property is scheduled for major modification or refurbishment in the next two years</w:t>
      </w:r>
    </w:p>
    <w:p w14:paraId="3DCF6C17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2574"/>
        </w:tabs>
        <w:spacing w:before="240"/>
        <w:ind w:left="2574" w:hanging="359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rPr>
          <w:spacing w:val="-2"/>
        </w:rPr>
        <w:t>scooter</w:t>
      </w:r>
    </w:p>
    <w:p w14:paraId="3DCF6C18" w14:textId="68E0CB4E" w:rsidR="00437305" w:rsidRDefault="00BB14DE" w:rsidP="00762F73">
      <w:pPr>
        <w:pStyle w:val="ListParagraph"/>
        <w:numPr>
          <w:ilvl w:val="2"/>
          <w:numId w:val="3"/>
        </w:numPr>
        <w:tabs>
          <w:tab w:val="left" w:pos="2575"/>
        </w:tabs>
        <w:spacing w:before="235"/>
        <w:ind w:left="2575" w:right="136"/>
      </w:pPr>
      <w:r>
        <w:t>If the equipment or appliance is non-specialist (</w:t>
      </w:r>
      <w:r w:rsidR="00D467BF">
        <w:t>i.e.,</w:t>
      </w:r>
      <w:r>
        <w:t xml:space="preserve"> a standard</w:t>
      </w:r>
      <w:r>
        <w:rPr>
          <w:spacing w:val="-1"/>
        </w:rPr>
        <w:t xml:space="preserve"> </w:t>
      </w:r>
      <w:r>
        <w:t>oven or hob, within an adapted kitchen).</w:t>
      </w:r>
    </w:p>
    <w:p w14:paraId="3DCF6C19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2575"/>
        </w:tabs>
        <w:spacing w:before="241"/>
        <w:ind w:left="2575" w:right="144"/>
        <w:rPr>
          <w:i/>
        </w:rPr>
      </w:pP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major</w:t>
      </w:r>
      <w:r>
        <w:rPr>
          <w:spacing w:val="40"/>
        </w:rPr>
        <w:t xml:space="preserve"> </w:t>
      </w:r>
      <w:r>
        <w:t>adaptation,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flush</w:t>
      </w:r>
      <w:r>
        <w:rPr>
          <w:spacing w:val="40"/>
        </w:rPr>
        <w:t xml:space="preserve"> </w:t>
      </w:r>
      <w:r>
        <w:t>floor</w:t>
      </w:r>
      <w:r>
        <w:rPr>
          <w:spacing w:val="40"/>
        </w:rPr>
        <w:t xml:space="preserve"> </w:t>
      </w:r>
      <w:r>
        <w:t>shower,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requested above ground floor, when there is no access via a lift</w:t>
      </w:r>
      <w:r>
        <w:rPr>
          <w:i/>
        </w:rPr>
        <w:t>.</w:t>
      </w:r>
    </w:p>
    <w:p w14:paraId="3DCF6C1A" w14:textId="5D02DC0F" w:rsidR="00437305" w:rsidRDefault="00BB14DE" w:rsidP="00762F73">
      <w:pPr>
        <w:pStyle w:val="ListParagraph"/>
        <w:numPr>
          <w:ilvl w:val="1"/>
          <w:numId w:val="3"/>
        </w:numPr>
        <w:tabs>
          <w:tab w:val="left" w:pos="1413"/>
          <w:tab w:val="left" w:pos="1417"/>
        </w:tabs>
        <w:spacing w:before="237" w:line="276" w:lineRule="auto"/>
        <w:ind w:left="1417" w:right="127"/>
        <w:jc w:val="both"/>
      </w:pPr>
      <w:r>
        <w:t xml:space="preserve">Where it is not reasonably practical to carry out the necessary adaptations to enable the </w:t>
      </w:r>
      <w:proofErr w:type="gramStart"/>
      <w:r>
        <w:t>resident</w:t>
      </w:r>
      <w:proofErr w:type="gramEnd"/>
      <w:r>
        <w:t xml:space="preserve"> to live independently in their own home, West Kent will support the resident to find alternative accommodation which matches their housing requirement and need, making the best use of existing </w:t>
      </w:r>
      <w:r w:rsidR="00D467BF">
        <w:t>homes.</w:t>
      </w:r>
    </w:p>
    <w:p w14:paraId="3DCF6C1D" w14:textId="77777777" w:rsidR="00437305" w:rsidRDefault="00437305" w:rsidP="00762F73">
      <w:pPr>
        <w:pStyle w:val="BodyText"/>
        <w:spacing w:before="16"/>
      </w:pPr>
    </w:p>
    <w:p w14:paraId="154B123E" w14:textId="77777777" w:rsidR="00BD6293" w:rsidRDefault="00BD6293" w:rsidP="00762F73">
      <w:pPr>
        <w:pStyle w:val="BodyText"/>
        <w:spacing w:before="16"/>
      </w:pPr>
    </w:p>
    <w:p w14:paraId="3DCF6C1E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spacing w:before="1"/>
        <w:ind w:hanging="994"/>
      </w:pPr>
      <w:r>
        <w:t>Building</w:t>
      </w:r>
      <w:r>
        <w:rPr>
          <w:spacing w:val="-1"/>
        </w:rPr>
        <w:t xml:space="preserve"> </w:t>
      </w:r>
      <w:r>
        <w:rPr>
          <w:spacing w:val="-2"/>
        </w:rPr>
        <w:t>Extensions</w:t>
      </w:r>
    </w:p>
    <w:p w14:paraId="3DCF6C1F" w14:textId="77777777" w:rsidR="00437305" w:rsidRDefault="00437305" w:rsidP="00762F73">
      <w:pPr>
        <w:pStyle w:val="BodyText"/>
        <w:spacing w:before="21"/>
        <w:rPr>
          <w:b/>
        </w:rPr>
      </w:pPr>
    </w:p>
    <w:p w14:paraId="07DB26A7" w14:textId="51C10F1A" w:rsidR="00E459F7" w:rsidRDefault="00C218B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1" w:line="278" w:lineRule="auto"/>
        <w:ind w:right="146"/>
        <w:jc w:val="both"/>
      </w:pPr>
      <w:r>
        <w:t xml:space="preserve">Where a larger property </w:t>
      </w:r>
      <w:r w:rsidR="00933CD1">
        <w:t xml:space="preserve">has been recommended, West Kent will, in the first </w:t>
      </w:r>
      <w:proofErr w:type="gramStart"/>
      <w:r w:rsidR="00933CD1">
        <w:t>instance</w:t>
      </w:r>
      <w:proofErr w:type="gramEnd"/>
      <w:r>
        <w:t xml:space="preserve"> look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move </w:t>
      </w:r>
      <w:r w:rsidR="00D467BF">
        <w:t>people</w:t>
      </w:r>
      <w:r>
        <w:rPr>
          <w:spacing w:val="-1"/>
        </w:rPr>
        <w:t xml:space="preserve"> </w:t>
      </w:r>
      <w:r>
        <w:t>requiring a larger</w:t>
      </w:r>
      <w:r>
        <w:rPr>
          <w:spacing w:val="-3"/>
        </w:rPr>
        <w:t xml:space="preserve"> </w:t>
      </w:r>
      <w:r>
        <w:t>home to a more suitable home.</w:t>
      </w:r>
    </w:p>
    <w:p w14:paraId="63115323" w14:textId="77777777" w:rsidR="00E459F7" w:rsidRDefault="00E459F7" w:rsidP="00762F73">
      <w:pPr>
        <w:pStyle w:val="ListParagraph"/>
        <w:tabs>
          <w:tab w:val="left" w:pos="1130"/>
          <w:tab w:val="left" w:pos="1134"/>
        </w:tabs>
        <w:spacing w:before="1" w:line="278" w:lineRule="auto"/>
        <w:ind w:right="146" w:firstLine="0"/>
      </w:pPr>
    </w:p>
    <w:p w14:paraId="1218D20A" w14:textId="766D489C" w:rsidR="00E459F7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1" w:line="278" w:lineRule="auto"/>
        <w:ind w:right="146"/>
        <w:jc w:val="both"/>
      </w:pPr>
      <w:r>
        <w:t xml:space="preserve">We will not extend homes unless in extreme circumstances and various </w:t>
      </w:r>
      <w:r w:rsidR="00D467BF">
        <w:t>criteria</w:t>
      </w:r>
      <w:r w:rsidRPr="00E459F7">
        <w:rPr>
          <w:spacing w:val="-4"/>
        </w:rPr>
        <w:t xml:space="preserve"> </w:t>
      </w:r>
      <w:r>
        <w:t>need to be</w:t>
      </w:r>
      <w:r w:rsidRPr="00E459F7">
        <w:rPr>
          <w:spacing w:val="-4"/>
        </w:rPr>
        <w:t xml:space="preserve"> </w:t>
      </w:r>
      <w:r>
        <w:t>met. This</w:t>
      </w:r>
      <w:r w:rsidRPr="00E459F7">
        <w:rPr>
          <w:spacing w:val="-1"/>
        </w:rPr>
        <w:t xml:space="preserve"> </w:t>
      </w:r>
      <w:r>
        <w:t>includes</w:t>
      </w:r>
      <w:r w:rsidRPr="00E459F7">
        <w:rPr>
          <w:spacing w:val="-6"/>
        </w:rPr>
        <w:t xml:space="preserve"> </w:t>
      </w:r>
      <w:r>
        <w:t>available</w:t>
      </w:r>
      <w:r w:rsidRPr="00E459F7">
        <w:rPr>
          <w:spacing w:val="-4"/>
        </w:rPr>
        <w:t xml:space="preserve"> </w:t>
      </w:r>
      <w:r>
        <w:t>budget</w:t>
      </w:r>
      <w:r w:rsidRPr="00E459F7">
        <w:rPr>
          <w:spacing w:val="-5"/>
        </w:rPr>
        <w:t xml:space="preserve"> </w:t>
      </w:r>
      <w:r>
        <w:t>and</w:t>
      </w:r>
      <w:r w:rsidRPr="00E459F7">
        <w:rPr>
          <w:spacing w:val="-4"/>
        </w:rPr>
        <w:t xml:space="preserve"> </w:t>
      </w:r>
      <w:r>
        <w:t>funding,</w:t>
      </w:r>
      <w:r w:rsidRPr="00E459F7">
        <w:rPr>
          <w:spacing w:val="-5"/>
        </w:rPr>
        <w:t xml:space="preserve"> </w:t>
      </w:r>
      <w:r>
        <w:t>ability</w:t>
      </w:r>
      <w:r w:rsidRPr="00E459F7">
        <w:rPr>
          <w:spacing w:val="-1"/>
        </w:rPr>
        <w:t xml:space="preserve"> </w:t>
      </w:r>
      <w:r>
        <w:t xml:space="preserve">to extend the home </w:t>
      </w:r>
      <w:proofErr w:type="gramStart"/>
      <w:r>
        <w:t>and also</w:t>
      </w:r>
      <w:proofErr w:type="gramEnd"/>
      <w:r>
        <w:t xml:space="preserve"> ability to get necessary planning permission.</w:t>
      </w:r>
    </w:p>
    <w:p w14:paraId="5D3E9156" w14:textId="77777777" w:rsidR="00E459F7" w:rsidRDefault="00E459F7" w:rsidP="00762F73">
      <w:pPr>
        <w:pStyle w:val="ListParagraph"/>
      </w:pPr>
    </w:p>
    <w:p w14:paraId="64670EDB" w14:textId="77777777" w:rsidR="00F4302F" w:rsidRPr="00F4302F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1" w:line="278" w:lineRule="auto"/>
        <w:ind w:right="146"/>
        <w:jc w:val="both"/>
      </w:pPr>
      <w:r>
        <w:lastRenderedPageBreak/>
        <w:t xml:space="preserve">The rent charged would increase and if the resident is not able to pay that higher </w:t>
      </w:r>
      <w:proofErr w:type="gramStart"/>
      <w:r>
        <w:t>rent</w:t>
      </w:r>
      <w:proofErr w:type="gramEnd"/>
      <w:r>
        <w:t xml:space="preserve"> then West Kent will not agree to the request.</w:t>
      </w:r>
    </w:p>
    <w:p w14:paraId="60B1CA3D" w14:textId="77777777" w:rsidR="00F4302F" w:rsidRDefault="00F4302F" w:rsidP="00762F73">
      <w:pPr>
        <w:pStyle w:val="ListParagraph"/>
      </w:pPr>
    </w:p>
    <w:p w14:paraId="3DCF6C22" w14:textId="25CDD4BD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1" w:line="278" w:lineRule="auto"/>
        <w:ind w:right="146"/>
        <w:jc w:val="both"/>
      </w:pPr>
      <w:r>
        <w:t xml:space="preserve">West Kent will ask the </w:t>
      </w:r>
      <w:proofErr w:type="gramStart"/>
      <w:r>
        <w:t>resident</w:t>
      </w:r>
      <w:proofErr w:type="gramEnd"/>
      <w:r>
        <w:t xml:space="preserve"> to</w:t>
      </w:r>
      <w:r w:rsidRPr="00E459F7">
        <w:rPr>
          <w:spacing w:val="-16"/>
        </w:rPr>
        <w:t xml:space="preserve"> </w:t>
      </w:r>
      <w:r>
        <w:t>agree</w:t>
      </w:r>
      <w:r w:rsidRPr="00E459F7">
        <w:rPr>
          <w:spacing w:val="-15"/>
        </w:rPr>
        <w:t xml:space="preserve"> </w:t>
      </w:r>
      <w:r>
        <w:t>to</w:t>
      </w:r>
      <w:r w:rsidRPr="00E459F7">
        <w:rPr>
          <w:spacing w:val="-13"/>
        </w:rPr>
        <w:t xml:space="preserve"> </w:t>
      </w:r>
      <w:r>
        <w:t>varying</w:t>
      </w:r>
      <w:r w:rsidRPr="00E459F7">
        <w:rPr>
          <w:spacing w:val="-14"/>
        </w:rPr>
        <w:t xml:space="preserve"> </w:t>
      </w:r>
      <w:r>
        <w:t>their</w:t>
      </w:r>
      <w:r w:rsidRPr="00E459F7">
        <w:rPr>
          <w:spacing w:val="-15"/>
        </w:rPr>
        <w:t xml:space="preserve"> </w:t>
      </w:r>
      <w:r>
        <w:t>tenancy</w:t>
      </w:r>
      <w:r w:rsidRPr="00E459F7">
        <w:rPr>
          <w:spacing w:val="-16"/>
        </w:rPr>
        <w:t xml:space="preserve"> </w:t>
      </w:r>
      <w:r>
        <w:t>agreement</w:t>
      </w:r>
      <w:r w:rsidRPr="00E459F7">
        <w:rPr>
          <w:spacing w:val="-14"/>
        </w:rPr>
        <w:t xml:space="preserve"> </w:t>
      </w:r>
      <w:r>
        <w:t>(as</w:t>
      </w:r>
      <w:r w:rsidRPr="00E459F7">
        <w:rPr>
          <w:spacing w:val="-16"/>
        </w:rPr>
        <w:t xml:space="preserve"> </w:t>
      </w:r>
      <w:r>
        <w:t>a</w:t>
      </w:r>
      <w:r w:rsidRPr="00E459F7">
        <w:rPr>
          <w:spacing w:val="-13"/>
        </w:rPr>
        <w:t xml:space="preserve"> </w:t>
      </w:r>
      <w:r>
        <w:t>condition</w:t>
      </w:r>
      <w:r w:rsidRPr="00E459F7">
        <w:rPr>
          <w:spacing w:val="-16"/>
        </w:rPr>
        <w:t xml:space="preserve"> </w:t>
      </w:r>
      <w:r>
        <w:t>of</w:t>
      </w:r>
      <w:r w:rsidRPr="00E459F7">
        <w:rPr>
          <w:spacing w:val="-14"/>
        </w:rPr>
        <w:t xml:space="preserve"> </w:t>
      </w:r>
      <w:r>
        <w:t>completing</w:t>
      </w:r>
      <w:r w:rsidRPr="00E459F7">
        <w:rPr>
          <w:spacing w:val="-14"/>
        </w:rPr>
        <w:t xml:space="preserve"> </w:t>
      </w:r>
      <w:r>
        <w:t>the</w:t>
      </w:r>
      <w:r w:rsidRPr="00E459F7">
        <w:rPr>
          <w:spacing w:val="-14"/>
        </w:rPr>
        <w:t xml:space="preserve"> </w:t>
      </w:r>
      <w:r>
        <w:t>works) so that when or</w:t>
      </w:r>
      <w:r w:rsidRPr="00E459F7">
        <w:rPr>
          <w:spacing w:val="-3"/>
        </w:rPr>
        <w:t xml:space="preserve"> </w:t>
      </w:r>
      <w:r>
        <w:t>if</w:t>
      </w:r>
      <w:r w:rsidRPr="00E459F7">
        <w:rPr>
          <w:spacing w:val="-5"/>
        </w:rPr>
        <w:t xml:space="preserve"> </w:t>
      </w:r>
      <w:r>
        <w:t>the extension/adaptations are no longer</w:t>
      </w:r>
      <w:r w:rsidRPr="00E459F7">
        <w:rPr>
          <w:spacing w:val="-3"/>
        </w:rPr>
        <w:t xml:space="preserve"> </w:t>
      </w:r>
      <w:r>
        <w:t>required,</w:t>
      </w:r>
      <w:r w:rsidRPr="00E459F7">
        <w:rPr>
          <w:spacing w:val="-5"/>
        </w:rPr>
        <w:t xml:space="preserve"> </w:t>
      </w:r>
      <w:r>
        <w:t>West</w:t>
      </w:r>
      <w:r w:rsidRPr="00E459F7">
        <w:rPr>
          <w:spacing w:val="-5"/>
        </w:rPr>
        <w:t xml:space="preserve"> </w:t>
      </w:r>
      <w:r>
        <w:t>Kent can help the resident to move.</w:t>
      </w:r>
    </w:p>
    <w:p w14:paraId="3DCF6C23" w14:textId="77777777" w:rsidR="00437305" w:rsidRDefault="00437305" w:rsidP="00762F73">
      <w:pPr>
        <w:pStyle w:val="BodyText"/>
      </w:pPr>
    </w:p>
    <w:p w14:paraId="3DCF6C25" w14:textId="77777777" w:rsidR="00437305" w:rsidRDefault="00437305" w:rsidP="00762F73">
      <w:pPr>
        <w:pStyle w:val="BodyText"/>
        <w:spacing w:before="14"/>
      </w:pPr>
    </w:p>
    <w:p w14:paraId="3DCF6C26" w14:textId="5F153E0F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t>Adaptations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 w:rsidR="00505108">
        <w:rPr>
          <w:spacing w:val="-9"/>
        </w:rPr>
        <w:t>C</w:t>
      </w:r>
      <w:r>
        <w:t>ommon</w:t>
      </w:r>
      <w:r>
        <w:rPr>
          <w:spacing w:val="-5"/>
        </w:rPr>
        <w:t xml:space="preserve"> </w:t>
      </w:r>
      <w:r w:rsidR="00505108">
        <w:rPr>
          <w:spacing w:val="-5"/>
        </w:rPr>
        <w:t>P</w:t>
      </w:r>
      <w:r>
        <w:t>arts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 w:rsidR="00505108">
        <w:rPr>
          <w:spacing w:val="-7"/>
        </w:rPr>
        <w:t>C</w:t>
      </w:r>
      <w:r>
        <w:t>ommunal</w:t>
      </w:r>
      <w:r>
        <w:rPr>
          <w:spacing w:val="-7"/>
        </w:rPr>
        <w:t xml:space="preserve"> </w:t>
      </w:r>
      <w:r w:rsidR="00505108">
        <w:rPr>
          <w:spacing w:val="-7"/>
        </w:rPr>
        <w:t>A</w:t>
      </w:r>
      <w:r>
        <w:rPr>
          <w:spacing w:val="-2"/>
        </w:rPr>
        <w:t>ccess</w:t>
      </w:r>
    </w:p>
    <w:p w14:paraId="3DCF6C27" w14:textId="77777777" w:rsidR="00437305" w:rsidRDefault="00437305" w:rsidP="00762F73">
      <w:pPr>
        <w:pStyle w:val="BodyText"/>
        <w:spacing w:before="22"/>
        <w:rPr>
          <w:b/>
        </w:rPr>
      </w:pPr>
    </w:p>
    <w:p w14:paraId="3DCF6C28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4"/>
        </w:tabs>
        <w:ind w:hanging="994"/>
      </w:pPr>
      <w:r>
        <w:t>Stair</w:t>
      </w:r>
      <w:r>
        <w:rPr>
          <w:spacing w:val="-6"/>
        </w:rPr>
        <w:t xml:space="preserve"> </w:t>
      </w:r>
      <w:r>
        <w:t>lifts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communal</w:t>
      </w:r>
      <w:r>
        <w:rPr>
          <w:spacing w:val="-4"/>
        </w:rPr>
        <w:t xml:space="preserve"> </w:t>
      </w:r>
      <w:r>
        <w:t>stairwells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installed.</w:t>
      </w:r>
    </w:p>
    <w:p w14:paraId="3DCF6C29" w14:textId="77777777" w:rsidR="00437305" w:rsidRDefault="00437305" w:rsidP="00762F73">
      <w:pPr>
        <w:pStyle w:val="BodyText"/>
        <w:spacing w:before="26"/>
      </w:pPr>
    </w:p>
    <w:p w14:paraId="3DCF6C2A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1" w:line="278" w:lineRule="auto"/>
        <w:ind w:right="131"/>
        <w:jc w:val="both"/>
      </w:pPr>
      <w:r>
        <w:t>Aids and</w:t>
      </w:r>
      <w:r>
        <w:rPr>
          <w:spacing w:val="-3"/>
        </w:rPr>
        <w:t xml:space="preserve"> </w:t>
      </w:r>
      <w:r>
        <w:t>adaptations to common parts and communal</w:t>
      </w:r>
      <w:r>
        <w:rPr>
          <w:spacing w:val="-1"/>
        </w:rPr>
        <w:t xml:space="preserve"> </w:t>
      </w:r>
      <w:r>
        <w:t>areas including</w:t>
      </w:r>
      <w:r>
        <w:rPr>
          <w:spacing w:val="-3"/>
        </w:rPr>
        <w:t xml:space="preserve"> </w:t>
      </w:r>
      <w:r>
        <w:t>handrails or ramps to a shared path will be reviewed on a case-by-case basis, considering the</w:t>
      </w:r>
    </w:p>
    <w:p w14:paraId="3DCF6C2C" w14:textId="56DA9C89" w:rsidR="00437305" w:rsidRDefault="00BB14DE" w:rsidP="00762F73">
      <w:pPr>
        <w:pStyle w:val="BodyText"/>
        <w:spacing w:before="82" w:line="278" w:lineRule="auto"/>
        <w:ind w:left="1134"/>
      </w:pPr>
      <w:proofErr w:type="gramStart"/>
      <w:r>
        <w:t>health</w:t>
      </w:r>
      <w:proofErr w:type="gramEnd"/>
      <w:r>
        <w:t>,</w:t>
      </w:r>
      <w:r>
        <w:rPr>
          <w:spacing w:val="40"/>
        </w:rPr>
        <w:t xml:space="preserve"> </w:t>
      </w:r>
      <w:r>
        <w:t>safety,</w:t>
      </w:r>
      <w:r>
        <w:rPr>
          <w:spacing w:val="4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implications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affected</w:t>
      </w:r>
      <w:r>
        <w:rPr>
          <w:spacing w:val="40"/>
        </w:rPr>
        <w:t xml:space="preserve"> </w:t>
      </w:r>
      <w:r>
        <w:t>occupants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most appropriate funding where necessary.</w:t>
      </w:r>
    </w:p>
    <w:p w14:paraId="3DCF6C2F" w14:textId="77777777" w:rsidR="00437305" w:rsidRDefault="00437305" w:rsidP="00762F73">
      <w:pPr>
        <w:pStyle w:val="BodyText"/>
        <w:spacing w:before="8"/>
      </w:pPr>
    </w:p>
    <w:p w14:paraId="4BCD6D92" w14:textId="77777777" w:rsidR="00BD6293" w:rsidRDefault="00BD6293" w:rsidP="00762F73">
      <w:pPr>
        <w:pStyle w:val="BodyText"/>
        <w:spacing w:before="8"/>
      </w:pPr>
    </w:p>
    <w:p w14:paraId="3DCF6C30" w14:textId="35C2CD35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t>Installing</w:t>
      </w:r>
      <w:r>
        <w:rPr>
          <w:spacing w:val="-6"/>
        </w:rPr>
        <w:t xml:space="preserve"> </w:t>
      </w:r>
      <w:r w:rsidR="00505108">
        <w:rPr>
          <w:spacing w:val="-6"/>
        </w:rPr>
        <w:t>O</w:t>
      </w:r>
      <w:r>
        <w:t>wn</w:t>
      </w:r>
      <w:r>
        <w:rPr>
          <w:spacing w:val="-7"/>
        </w:rPr>
        <w:t xml:space="preserve"> </w:t>
      </w:r>
      <w:r w:rsidR="00505108">
        <w:rPr>
          <w:spacing w:val="-7"/>
        </w:rPr>
        <w:t>A</w:t>
      </w:r>
      <w:r>
        <w:t>ids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505108">
        <w:rPr>
          <w:spacing w:val="-8"/>
        </w:rPr>
        <w:t>A</w:t>
      </w:r>
      <w:r>
        <w:t>daptations</w:t>
      </w:r>
      <w:r>
        <w:rPr>
          <w:spacing w:val="-2"/>
        </w:rPr>
        <w:t xml:space="preserve"> </w:t>
      </w:r>
      <w:r>
        <w:t xml:space="preserve">– </w:t>
      </w:r>
      <w:r w:rsidR="00505108">
        <w:t>H</w:t>
      </w:r>
      <w:r>
        <w:t>ome</w:t>
      </w:r>
      <w:r>
        <w:rPr>
          <w:spacing w:val="-1"/>
        </w:rPr>
        <w:t xml:space="preserve"> </w:t>
      </w:r>
      <w:r w:rsidR="00505108">
        <w:rPr>
          <w:spacing w:val="-1"/>
        </w:rPr>
        <w:t>I</w:t>
      </w:r>
      <w:r>
        <w:rPr>
          <w:spacing w:val="-2"/>
        </w:rPr>
        <w:t>mprovements</w:t>
      </w:r>
    </w:p>
    <w:p w14:paraId="3DCF6C31" w14:textId="77777777" w:rsidR="00437305" w:rsidRDefault="00437305" w:rsidP="00762F73">
      <w:pPr>
        <w:pStyle w:val="BodyText"/>
        <w:spacing w:before="22"/>
        <w:rPr>
          <w:b/>
        </w:rPr>
      </w:pPr>
    </w:p>
    <w:p w14:paraId="6A4575CE" w14:textId="77777777" w:rsidR="00CD328F" w:rsidRPr="00CD328F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6" w:lineRule="auto"/>
        <w:ind w:right="126"/>
      </w:pPr>
      <w:r>
        <w:t>In</w:t>
      </w:r>
      <w:r>
        <w:rPr>
          <w:spacing w:val="-12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circumstances</w:t>
      </w:r>
      <w:r>
        <w:rPr>
          <w:spacing w:val="-12"/>
        </w:rPr>
        <w:t xml:space="preserve"> </w:t>
      </w:r>
      <w:r>
        <w:t>residents</w:t>
      </w:r>
      <w:r>
        <w:rPr>
          <w:spacing w:val="-1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install</w:t>
      </w:r>
      <w:r>
        <w:rPr>
          <w:spacing w:val="-13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aids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adaptations. </w:t>
      </w:r>
      <w:r w:rsidR="00C17364">
        <w:t>The resident will need to seek permission to do so in writing</w:t>
      </w:r>
      <w:r w:rsidR="005D27D1">
        <w:t xml:space="preserve"> through</w:t>
      </w:r>
      <w:r>
        <w:t xml:space="preserve"> West Kent’s website.</w:t>
      </w:r>
      <w:r>
        <w:rPr>
          <w:spacing w:val="40"/>
        </w:rPr>
        <w:t xml:space="preserve"> </w:t>
      </w:r>
    </w:p>
    <w:p w14:paraId="3DCF6C33" w14:textId="2FDDC7C4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6" w:lineRule="auto"/>
        <w:ind w:right="126"/>
        <w:jc w:val="both"/>
      </w:pPr>
      <w:r>
        <w:t xml:space="preserve">West Kent will not maintain these aids and adaptations and the </w:t>
      </w:r>
      <w:proofErr w:type="gramStart"/>
      <w:r>
        <w:t>resident</w:t>
      </w:r>
      <w:proofErr w:type="gramEnd"/>
      <w:r>
        <w:t xml:space="preserve"> will be responsible for any servicing or repair costs that are needed because of the </w:t>
      </w:r>
      <w:r>
        <w:rPr>
          <w:spacing w:val="-2"/>
        </w:rPr>
        <w:t>adaptation.</w:t>
      </w:r>
    </w:p>
    <w:p w14:paraId="3DCF6C35" w14:textId="77777777" w:rsidR="00437305" w:rsidRDefault="00437305" w:rsidP="00762F73">
      <w:pPr>
        <w:pStyle w:val="BodyText"/>
        <w:spacing w:before="16"/>
      </w:pPr>
    </w:p>
    <w:p w14:paraId="213C989E" w14:textId="77777777" w:rsidR="00BD6293" w:rsidRDefault="00BD6293" w:rsidP="00762F73">
      <w:pPr>
        <w:pStyle w:val="BodyText"/>
        <w:spacing w:before="16"/>
      </w:pPr>
    </w:p>
    <w:p w14:paraId="3DCF6C36" w14:textId="51977FE5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t>Repairs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505108">
        <w:rPr>
          <w:spacing w:val="-3"/>
        </w:rPr>
        <w:t>M</w:t>
      </w:r>
      <w:r>
        <w:t>aintenance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 w:rsidR="00505108">
        <w:rPr>
          <w:spacing w:val="-9"/>
        </w:rPr>
        <w:t>A</w:t>
      </w:r>
      <w:r>
        <w:t>ids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505108">
        <w:rPr>
          <w:spacing w:val="-8"/>
        </w:rPr>
        <w:t>A</w:t>
      </w:r>
      <w:r>
        <w:rPr>
          <w:spacing w:val="-2"/>
        </w:rPr>
        <w:t>daptations</w:t>
      </w:r>
    </w:p>
    <w:p w14:paraId="3DCF6C37" w14:textId="77777777" w:rsidR="00437305" w:rsidRDefault="00437305" w:rsidP="00762F73">
      <w:pPr>
        <w:pStyle w:val="BodyText"/>
        <w:spacing w:before="23"/>
        <w:rPr>
          <w:b/>
        </w:rPr>
      </w:pPr>
    </w:p>
    <w:p w14:paraId="3DCF6C38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8" w:lineRule="auto"/>
        <w:ind w:right="146"/>
        <w:jc w:val="both"/>
      </w:pPr>
      <w:r>
        <w:t>We take responsibility for the repair and maintenance of aids and adaptations</w:t>
      </w:r>
      <w:r>
        <w:rPr>
          <w:spacing w:val="-1"/>
        </w:rPr>
        <w:t xml:space="preserve"> </w:t>
      </w:r>
      <w:r>
        <w:t>that we have installed, except where a warranty period still applies.</w:t>
      </w:r>
    </w:p>
    <w:p w14:paraId="5CF99AB6" w14:textId="77777777" w:rsidR="00023F87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38" w:line="273" w:lineRule="auto"/>
        <w:ind w:right="143"/>
        <w:jc w:val="both"/>
      </w:pPr>
      <w:r>
        <w:t>Repairs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adaptations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repairs</w:t>
      </w:r>
      <w:r>
        <w:rPr>
          <w:spacing w:val="-6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repairs</w:t>
      </w:r>
      <w:r>
        <w:rPr>
          <w:spacing w:val="-6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 xml:space="preserve">be recharged </w:t>
      </w:r>
      <w:proofErr w:type="gramStart"/>
      <w:r>
        <w:t>to</w:t>
      </w:r>
      <w:proofErr w:type="gramEnd"/>
      <w:r>
        <w:t xml:space="preserve"> the resident if they are due to negligence or deliberate misuse.</w:t>
      </w:r>
    </w:p>
    <w:p w14:paraId="3DCF6C3A" w14:textId="6B1342E1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38" w:line="273" w:lineRule="auto"/>
        <w:ind w:right="143"/>
        <w:jc w:val="both"/>
      </w:pPr>
      <w:r>
        <w:t>If</w:t>
      </w:r>
      <w:r w:rsidRPr="00023F87">
        <w:rPr>
          <w:spacing w:val="-1"/>
        </w:rPr>
        <w:t xml:space="preserve"> </w:t>
      </w:r>
      <w:r>
        <w:t>a</w:t>
      </w:r>
      <w:r w:rsidRPr="00023F87">
        <w:rPr>
          <w:spacing w:val="-1"/>
        </w:rPr>
        <w:t xml:space="preserve"> </w:t>
      </w:r>
      <w:r>
        <w:t>resident</w:t>
      </w:r>
      <w:r w:rsidRPr="00023F87">
        <w:rPr>
          <w:spacing w:val="-6"/>
        </w:rPr>
        <w:t xml:space="preserve"> </w:t>
      </w:r>
      <w:r>
        <w:t>has</w:t>
      </w:r>
      <w:r w:rsidRPr="00023F87">
        <w:rPr>
          <w:spacing w:val="-2"/>
        </w:rPr>
        <w:t xml:space="preserve"> </w:t>
      </w:r>
      <w:r>
        <w:t>replaced</w:t>
      </w:r>
      <w:r w:rsidRPr="00023F87">
        <w:rPr>
          <w:spacing w:val="-1"/>
        </w:rPr>
        <w:t xml:space="preserve"> </w:t>
      </w:r>
      <w:r>
        <w:t>fixtures</w:t>
      </w:r>
      <w:r w:rsidRPr="00023F87">
        <w:rPr>
          <w:spacing w:val="-7"/>
        </w:rPr>
        <w:t xml:space="preserve"> </w:t>
      </w:r>
      <w:r>
        <w:t>or</w:t>
      </w:r>
      <w:r w:rsidRPr="00023F87">
        <w:rPr>
          <w:spacing w:val="-4"/>
        </w:rPr>
        <w:t xml:space="preserve"> </w:t>
      </w:r>
      <w:r>
        <w:t>fittings</w:t>
      </w:r>
      <w:r w:rsidRPr="00023F87">
        <w:rPr>
          <w:spacing w:val="-2"/>
        </w:rPr>
        <w:t xml:space="preserve"> </w:t>
      </w:r>
      <w:r>
        <w:t>themselves,</w:t>
      </w:r>
      <w:r w:rsidRPr="00023F87">
        <w:rPr>
          <w:spacing w:val="-1"/>
        </w:rPr>
        <w:t xml:space="preserve"> </w:t>
      </w:r>
      <w:r>
        <w:t>we</w:t>
      </w:r>
      <w:r w:rsidRPr="00023F87">
        <w:rPr>
          <w:spacing w:val="-1"/>
        </w:rPr>
        <w:t xml:space="preserve"> </w:t>
      </w:r>
      <w:r>
        <w:t>are</w:t>
      </w:r>
      <w:r w:rsidRPr="00023F87">
        <w:rPr>
          <w:spacing w:val="-1"/>
        </w:rPr>
        <w:t xml:space="preserve"> </w:t>
      </w:r>
      <w:r>
        <w:t>not</w:t>
      </w:r>
      <w:r w:rsidRPr="00023F87">
        <w:rPr>
          <w:spacing w:val="-1"/>
        </w:rPr>
        <w:t xml:space="preserve"> </w:t>
      </w:r>
      <w:r>
        <w:t>responsible</w:t>
      </w:r>
      <w:r w:rsidRPr="00023F87">
        <w:rPr>
          <w:spacing w:val="-1"/>
        </w:rPr>
        <w:t xml:space="preserve"> </w:t>
      </w:r>
      <w:r>
        <w:t>for any repair or replacement.</w:t>
      </w:r>
    </w:p>
    <w:p w14:paraId="3DCF6C3B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44" w:line="278" w:lineRule="auto"/>
        <w:ind w:right="140"/>
        <w:jc w:val="both"/>
      </w:pPr>
      <w:r>
        <w:t>We</w:t>
      </w:r>
      <w:r>
        <w:rPr>
          <w:spacing w:val="-12"/>
        </w:rPr>
        <w:t xml:space="preserve"> </w:t>
      </w:r>
      <w:r>
        <w:t>maintain,</w:t>
      </w:r>
      <w:r>
        <w:rPr>
          <w:spacing w:val="-16"/>
        </w:rPr>
        <w:t xml:space="preserve"> </w:t>
      </w:r>
      <w:r>
        <w:t>repair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specialist</w:t>
      </w:r>
      <w:r>
        <w:rPr>
          <w:spacing w:val="-12"/>
        </w:rPr>
        <w:t xml:space="preserve"> </w:t>
      </w:r>
      <w:r>
        <w:t>equipment</w:t>
      </w:r>
      <w:r>
        <w:rPr>
          <w:spacing w:val="-12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stairlifts,</w:t>
      </w:r>
      <w:r>
        <w:rPr>
          <w:spacing w:val="-12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floor lifts and wash and dry toilets following the end of the warranty period.</w:t>
      </w:r>
    </w:p>
    <w:p w14:paraId="3DCF6C3C" w14:textId="77777777" w:rsidR="00437305" w:rsidRDefault="00437305" w:rsidP="00762F73">
      <w:pPr>
        <w:pStyle w:val="BodyText"/>
      </w:pPr>
    </w:p>
    <w:p w14:paraId="1BB84C4E" w14:textId="77777777" w:rsidR="00BD6293" w:rsidRDefault="00BD6293" w:rsidP="00762F73">
      <w:pPr>
        <w:pStyle w:val="BodyText"/>
      </w:pPr>
    </w:p>
    <w:p w14:paraId="3DCF6C3F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rPr>
          <w:spacing w:val="-2"/>
        </w:rPr>
        <w:t>Replacement</w:t>
      </w:r>
    </w:p>
    <w:p w14:paraId="3DCF6C40" w14:textId="77777777" w:rsidR="00437305" w:rsidRDefault="00437305" w:rsidP="00762F73">
      <w:pPr>
        <w:pStyle w:val="BodyText"/>
        <w:spacing w:before="22"/>
        <w:rPr>
          <w:b/>
        </w:rPr>
      </w:pPr>
    </w:p>
    <w:p w14:paraId="3DCF6C41" w14:textId="7A818BA4" w:rsidR="00437305" w:rsidRDefault="00BB14DE" w:rsidP="00B37A39">
      <w:pPr>
        <w:pStyle w:val="BodyText"/>
        <w:numPr>
          <w:ilvl w:val="1"/>
          <w:numId w:val="3"/>
        </w:numPr>
        <w:spacing w:line="276" w:lineRule="auto"/>
        <w:ind w:right="122"/>
        <w:jc w:val="both"/>
      </w:pPr>
      <w:r>
        <w:t xml:space="preserve">If the equipment cannot be repaired </w:t>
      </w:r>
      <w:r w:rsidR="00D467BF">
        <w:t>e.g.,</w:t>
      </w:r>
      <w:r>
        <w:t xml:space="preserve"> due to parts</w:t>
      </w:r>
      <w:r>
        <w:rPr>
          <w:spacing w:val="-5"/>
        </w:rPr>
        <w:t xml:space="preserve"> </w:t>
      </w:r>
      <w:r>
        <w:t xml:space="preserve">becoming obsolete, a further </w:t>
      </w:r>
      <w:r w:rsidR="000E721C">
        <w:t xml:space="preserve">DFG </w:t>
      </w:r>
      <w:r>
        <w:t xml:space="preserve">may need to be considered due to the cost and the full process of applying will have to take place. As a </w:t>
      </w:r>
      <w:r w:rsidR="00D467BF">
        <w:t>result,</w:t>
      </w:r>
      <w:r>
        <w:t xml:space="preserve"> this sits outside of day-to- day replacement timescales.</w:t>
      </w:r>
    </w:p>
    <w:p w14:paraId="4859F068" w14:textId="77777777" w:rsidR="00B37A39" w:rsidRDefault="00B37A39" w:rsidP="00B37A39">
      <w:pPr>
        <w:pStyle w:val="BodyText"/>
        <w:spacing w:line="276" w:lineRule="auto"/>
        <w:ind w:left="1134" w:right="122"/>
        <w:jc w:val="both"/>
      </w:pPr>
    </w:p>
    <w:p w14:paraId="3DCF6C44" w14:textId="77777777" w:rsidR="00437305" w:rsidRDefault="00437305" w:rsidP="00762F73">
      <w:pPr>
        <w:pStyle w:val="BodyText"/>
        <w:spacing w:before="12"/>
      </w:pPr>
    </w:p>
    <w:p w14:paraId="1D62C7B7" w14:textId="77777777" w:rsidR="00BD6293" w:rsidRDefault="00BD6293" w:rsidP="00762F73">
      <w:pPr>
        <w:pStyle w:val="BodyText"/>
        <w:spacing w:before="12"/>
      </w:pPr>
    </w:p>
    <w:p w14:paraId="3DCF6C45" w14:textId="20F6848B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lastRenderedPageBreak/>
        <w:t>Retaining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 w:rsidR="0013584F">
        <w:rPr>
          <w:spacing w:val="-3"/>
        </w:rPr>
        <w:t>U</w:t>
      </w:r>
      <w:r>
        <w:t>tilising</w:t>
      </w:r>
      <w:proofErr w:type="spellEnd"/>
      <w:r>
        <w:rPr>
          <w:spacing w:val="-3"/>
        </w:rPr>
        <w:t xml:space="preserve"> </w:t>
      </w:r>
      <w:r w:rsidR="0013584F">
        <w:rPr>
          <w:spacing w:val="-3"/>
        </w:rPr>
        <w:t>A</w:t>
      </w:r>
      <w:r>
        <w:rPr>
          <w:spacing w:val="-2"/>
        </w:rPr>
        <w:t>daptations</w:t>
      </w:r>
    </w:p>
    <w:p w14:paraId="3DCF6C46" w14:textId="77777777" w:rsidR="00437305" w:rsidRDefault="00437305" w:rsidP="00762F73">
      <w:pPr>
        <w:pStyle w:val="BodyText"/>
        <w:spacing w:before="27"/>
        <w:rPr>
          <w:b/>
        </w:rPr>
      </w:pPr>
    </w:p>
    <w:p w14:paraId="52334AE1" w14:textId="6FEFE147" w:rsidR="00D64D5B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1" w:line="276" w:lineRule="auto"/>
        <w:ind w:right="131"/>
      </w:pPr>
      <w:r>
        <w:t>We retain minor and major adaptations such as permanent ramps, flush floor showers</w:t>
      </w:r>
      <w:r w:rsidRPr="00FC22C5">
        <w:rPr>
          <w:spacing w:val="-16"/>
        </w:rPr>
        <w:t xml:space="preserve"> </w:t>
      </w:r>
      <w:r>
        <w:t>and</w:t>
      </w:r>
      <w:r w:rsidRPr="00FC22C5">
        <w:rPr>
          <w:spacing w:val="-15"/>
        </w:rPr>
        <w:t xml:space="preserve"> </w:t>
      </w:r>
      <w:r>
        <w:t>lifts</w:t>
      </w:r>
      <w:r w:rsidRPr="00FC22C5">
        <w:rPr>
          <w:spacing w:val="-15"/>
        </w:rPr>
        <w:t xml:space="preserve"> </w:t>
      </w:r>
      <w:r>
        <w:t>when</w:t>
      </w:r>
      <w:r w:rsidRPr="00FC22C5">
        <w:rPr>
          <w:spacing w:val="-16"/>
        </w:rPr>
        <w:t xml:space="preserve"> </w:t>
      </w:r>
      <w:r>
        <w:t>an</w:t>
      </w:r>
      <w:r w:rsidRPr="00FC22C5">
        <w:rPr>
          <w:spacing w:val="-15"/>
        </w:rPr>
        <w:t xml:space="preserve"> </w:t>
      </w:r>
      <w:r>
        <w:t>adapted</w:t>
      </w:r>
      <w:r w:rsidRPr="00FC22C5">
        <w:rPr>
          <w:spacing w:val="-15"/>
        </w:rPr>
        <w:t xml:space="preserve"> </w:t>
      </w:r>
      <w:r>
        <w:t>property</w:t>
      </w:r>
      <w:r w:rsidRPr="00FC22C5">
        <w:rPr>
          <w:spacing w:val="-15"/>
        </w:rPr>
        <w:t xml:space="preserve"> </w:t>
      </w:r>
      <w:r>
        <w:t>is</w:t>
      </w:r>
      <w:r w:rsidRPr="00FC22C5">
        <w:rPr>
          <w:spacing w:val="-16"/>
        </w:rPr>
        <w:t xml:space="preserve"> </w:t>
      </w:r>
      <w:r>
        <w:t>vacated</w:t>
      </w:r>
      <w:r w:rsidRPr="00FC22C5">
        <w:rPr>
          <w:spacing w:val="-15"/>
        </w:rPr>
        <w:t xml:space="preserve"> </w:t>
      </w:r>
      <w:r>
        <w:t>and</w:t>
      </w:r>
      <w:r w:rsidRPr="00FC22C5">
        <w:rPr>
          <w:spacing w:val="-15"/>
        </w:rPr>
        <w:t xml:space="preserve"> </w:t>
      </w:r>
      <w:r>
        <w:t>becomes</w:t>
      </w:r>
      <w:r w:rsidRPr="00FC22C5">
        <w:rPr>
          <w:spacing w:val="-16"/>
        </w:rPr>
        <w:t xml:space="preserve"> </w:t>
      </w:r>
      <w:r>
        <w:t>void.</w:t>
      </w:r>
      <w:r w:rsidRPr="00FC22C5">
        <w:rPr>
          <w:spacing w:val="-15"/>
        </w:rPr>
        <w:t xml:space="preserve"> </w:t>
      </w:r>
      <w:r>
        <w:t>However, West Kent reserves</w:t>
      </w:r>
      <w:r w:rsidRPr="00FC22C5">
        <w:rPr>
          <w:spacing w:val="-6"/>
        </w:rPr>
        <w:t xml:space="preserve"> </w:t>
      </w:r>
      <w:r>
        <w:t>the right to remove</w:t>
      </w:r>
      <w:r w:rsidRPr="00FC22C5">
        <w:rPr>
          <w:spacing w:val="-4"/>
        </w:rPr>
        <w:t xml:space="preserve"> </w:t>
      </w:r>
      <w:r>
        <w:t>an adaptation if</w:t>
      </w:r>
      <w:r w:rsidRPr="00FC22C5">
        <w:rPr>
          <w:spacing w:val="-5"/>
        </w:rPr>
        <w:t xml:space="preserve"> </w:t>
      </w:r>
      <w:r>
        <w:t>it is</w:t>
      </w:r>
      <w:r w:rsidRPr="00FC22C5">
        <w:rPr>
          <w:spacing w:val="-1"/>
        </w:rPr>
        <w:t xml:space="preserve"> </w:t>
      </w:r>
      <w:r>
        <w:t>cost</w:t>
      </w:r>
      <w:r w:rsidRPr="00FC22C5">
        <w:rPr>
          <w:spacing w:val="-5"/>
        </w:rPr>
        <w:t xml:space="preserve"> </w:t>
      </w:r>
      <w:r>
        <w:t>effective to</w:t>
      </w:r>
      <w:r w:rsidRPr="00FC22C5">
        <w:rPr>
          <w:spacing w:val="-4"/>
        </w:rPr>
        <w:t xml:space="preserve"> </w:t>
      </w:r>
      <w:r>
        <w:t>do</w:t>
      </w:r>
      <w:r w:rsidRPr="00FC22C5">
        <w:rPr>
          <w:spacing w:val="-4"/>
        </w:rPr>
        <w:t xml:space="preserve"> </w:t>
      </w:r>
      <w:r>
        <w:t>so.</w:t>
      </w:r>
      <w:r w:rsidR="006F7D92">
        <w:t xml:space="preserve"> </w:t>
      </w:r>
    </w:p>
    <w:p w14:paraId="5041EA74" w14:textId="77777777" w:rsidR="00F05B58" w:rsidRDefault="00F05B58" w:rsidP="00762F73">
      <w:pPr>
        <w:pStyle w:val="ListParagraph"/>
        <w:tabs>
          <w:tab w:val="left" w:pos="1130"/>
          <w:tab w:val="left" w:pos="1134"/>
        </w:tabs>
        <w:spacing w:before="1" w:line="276" w:lineRule="auto"/>
        <w:ind w:right="131" w:firstLine="0"/>
      </w:pPr>
    </w:p>
    <w:p w14:paraId="6A27E766" w14:textId="77777777" w:rsidR="00BD6293" w:rsidRPr="00D64D5B" w:rsidRDefault="00BD6293" w:rsidP="00762F73">
      <w:pPr>
        <w:pStyle w:val="ListParagraph"/>
        <w:tabs>
          <w:tab w:val="left" w:pos="1130"/>
          <w:tab w:val="left" w:pos="1134"/>
        </w:tabs>
        <w:spacing w:before="1" w:line="276" w:lineRule="auto"/>
        <w:ind w:right="131" w:firstLine="0"/>
      </w:pPr>
    </w:p>
    <w:p w14:paraId="3DCF6C4F" w14:textId="0CF495F9" w:rsidR="00437305" w:rsidRPr="00F05B58" w:rsidRDefault="006F7D92" w:rsidP="00762F73">
      <w:pPr>
        <w:pStyle w:val="ListParagraph"/>
        <w:numPr>
          <w:ilvl w:val="0"/>
          <w:numId w:val="3"/>
        </w:numPr>
        <w:tabs>
          <w:tab w:val="left" w:pos="1130"/>
          <w:tab w:val="left" w:pos="1134"/>
        </w:tabs>
        <w:spacing w:before="1" w:line="276" w:lineRule="auto"/>
        <w:ind w:right="131"/>
        <w:rPr>
          <w:b/>
          <w:bCs/>
        </w:rPr>
      </w:pPr>
      <w:r w:rsidRPr="00F05B58">
        <w:rPr>
          <w:b/>
          <w:bCs/>
        </w:rPr>
        <w:tab/>
        <w:t>Asset</w:t>
      </w:r>
      <w:r w:rsidRPr="00F05B58">
        <w:rPr>
          <w:b/>
          <w:bCs/>
          <w:spacing w:val="-8"/>
        </w:rPr>
        <w:t xml:space="preserve"> </w:t>
      </w:r>
      <w:r w:rsidR="0013584F">
        <w:rPr>
          <w:b/>
          <w:bCs/>
          <w:spacing w:val="-8"/>
        </w:rPr>
        <w:t>M</w:t>
      </w:r>
      <w:r w:rsidRPr="00F05B58">
        <w:rPr>
          <w:b/>
          <w:bCs/>
        </w:rPr>
        <w:t>anagement</w:t>
      </w:r>
      <w:r w:rsidRPr="00F05B58">
        <w:rPr>
          <w:b/>
          <w:bCs/>
          <w:spacing w:val="-8"/>
        </w:rPr>
        <w:t xml:space="preserve"> </w:t>
      </w:r>
      <w:r w:rsidRPr="00F05B58">
        <w:rPr>
          <w:b/>
          <w:bCs/>
        </w:rPr>
        <w:t>and</w:t>
      </w:r>
      <w:r w:rsidRPr="00F05B58">
        <w:rPr>
          <w:b/>
          <w:bCs/>
          <w:spacing w:val="-2"/>
        </w:rPr>
        <w:t xml:space="preserve"> </w:t>
      </w:r>
      <w:r w:rsidR="0013584F">
        <w:rPr>
          <w:b/>
          <w:bCs/>
          <w:spacing w:val="-2"/>
        </w:rPr>
        <w:t>R</w:t>
      </w:r>
      <w:r w:rsidRPr="00F05B58">
        <w:rPr>
          <w:b/>
          <w:bCs/>
        </w:rPr>
        <w:t>ecord</w:t>
      </w:r>
      <w:r w:rsidRPr="00F05B58">
        <w:rPr>
          <w:b/>
          <w:bCs/>
          <w:spacing w:val="-5"/>
        </w:rPr>
        <w:t xml:space="preserve"> </w:t>
      </w:r>
      <w:r w:rsidR="0013584F">
        <w:rPr>
          <w:b/>
          <w:bCs/>
          <w:spacing w:val="-5"/>
        </w:rPr>
        <w:t>K</w:t>
      </w:r>
      <w:r w:rsidRPr="00F05B58">
        <w:rPr>
          <w:b/>
          <w:bCs/>
          <w:spacing w:val="-2"/>
        </w:rPr>
        <w:t>eeping</w:t>
      </w:r>
    </w:p>
    <w:p w14:paraId="34CEBF3A" w14:textId="77777777" w:rsidR="00F05B58" w:rsidRPr="00F05B58" w:rsidRDefault="00F05B58" w:rsidP="00762F73">
      <w:pPr>
        <w:pStyle w:val="ListParagraph"/>
        <w:tabs>
          <w:tab w:val="left" w:pos="1130"/>
          <w:tab w:val="left" w:pos="1134"/>
        </w:tabs>
        <w:spacing w:before="1" w:line="276" w:lineRule="auto"/>
        <w:ind w:right="131" w:firstLine="0"/>
        <w:rPr>
          <w:b/>
          <w:bCs/>
        </w:rPr>
      </w:pPr>
    </w:p>
    <w:p w14:paraId="3DCF6C50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6" w:lineRule="auto"/>
        <w:ind w:right="132"/>
        <w:jc w:val="both"/>
      </w:pPr>
      <w:r>
        <w:t>We will maintain accurate and up-to-date asset management data with relevant information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major</w:t>
      </w:r>
      <w:r>
        <w:rPr>
          <w:spacing w:val="-11"/>
        </w:rPr>
        <w:t xml:space="preserve"> </w:t>
      </w:r>
      <w:r>
        <w:t>aids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adaptations.</w:t>
      </w:r>
      <w:r>
        <w:rPr>
          <w:spacing w:val="4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 the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 allocations</w:t>
      </w:r>
      <w:r>
        <w:rPr>
          <w:spacing w:val="-1"/>
        </w:rPr>
        <w:t xml:space="preserve"> </w:t>
      </w:r>
      <w:r>
        <w:t>and lettings</w:t>
      </w:r>
      <w:r>
        <w:rPr>
          <w:spacing w:val="-6"/>
        </w:rPr>
        <w:t xml:space="preserve"> </w:t>
      </w:r>
      <w:r>
        <w:t xml:space="preserve">and the maintenance of the adaptation </w:t>
      </w:r>
      <w:r>
        <w:rPr>
          <w:spacing w:val="-2"/>
        </w:rPr>
        <w:t>itself.</w:t>
      </w:r>
    </w:p>
    <w:p w14:paraId="3DCF6C51" w14:textId="77777777" w:rsidR="00437305" w:rsidRDefault="00437305" w:rsidP="00762F73">
      <w:pPr>
        <w:pStyle w:val="BodyText"/>
      </w:pPr>
    </w:p>
    <w:p w14:paraId="4CDF32FF" w14:textId="77777777" w:rsidR="00BD6293" w:rsidRDefault="00BD6293" w:rsidP="00762F73">
      <w:pPr>
        <w:pStyle w:val="BodyText"/>
      </w:pPr>
    </w:p>
    <w:p w14:paraId="3DCF6C54" w14:textId="502651B4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t>Housing</w:t>
      </w:r>
      <w:r>
        <w:rPr>
          <w:spacing w:val="-3"/>
        </w:rPr>
        <w:t xml:space="preserve"> </w:t>
      </w:r>
      <w:r w:rsidR="0013584F">
        <w:rPr>
          <w:spacing w:val="-3"/>
        </w:rPr>
        <w:t>A</w:t>
      </w:r>
      <w:r>
        <w:rPr>
          <w:spacing w:val="-2"/>
        </w:rPr>
        <w:t>llocations</w:t>
      </w:r>
    </w:p>
    <w:p w14:paraId="3DCF6C55" w14:textId="77777777" w:rsidR="00437305" w:rsidRDefault="00437305" w:rsidP="00762F73">
      <w:pPr>
        <w:pStyle w:val="BodyText"/>
        <w:spacing w:before="27"/>
        <w:rPr>
          <w:b/>
        </w:rPr>
      </w:pPr>
    </w:p>
    <w:p w14:paraId="3DCF6C56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6" w:lineRule="auto"/>
        <w:ind w:right="129"/>
        <w:jc w:val="both"/>
      </w:pPr>
      <w:r>
        <w:t>We will try to match applicants who require adaptations to one of our homes that already</w:t>
      </w:r>
      <w:r>
        <w:rPr>
          <w:spacing w:val="-1"/>
        </w:rPr>
        <w:t xml:space="preserve"> </w:t>
      </w:r>
      <w:r>
        <w:t>has suitable adaptations</w:t>
      </w:r>
      <w:r>
        <w:rPr>
          <w:spacing w:val="-2"/>
        </w:rPr>
        <w:t xml:space="preserve"> </w:t>
      </w:r>
      <w:r>
        <w:t>in place.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 not allocate properties</w:t>
      </w:r>
      <w:r>
        <w:rPr>
          <w:spacing w:val="-1"/>
        </w:rPr>
        <w:t xml:space="preserve"> </w:t>
      </w:r>
      <w:r>
        <w:t>that are not</w:t>
      </w:r>
      <w:r>
        <w:rPr>
          <w:spacing w:val="-16"/>
        </w:rPr>
        <w:t xml:space="preserve"> </w:t>
      </w:r>
      <w:r>
        <w:t>suitable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cannot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adapted</w:t>
      </w:r>
      <w:r>
        <w:rPr>
          <w:spacing w:val="-15"/>
        </w:rPr>
        <w:t xml:space="preserve"> </w:t>
      </w:r>
      <w:r>
        <w:t>(within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reasonable</w:t>
      </w:r>
      <w:r>
        <w:rPr>
          <w:spacing w:val="-15"/>
        </w:rPr>
        <w:t xml:space="preserve"> </w:t>
      </w:r>
      <w:r>
        <w:t>timeframe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cost)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 xml:space="preserve">where there is more suitable accommodation available. West Kent will expect applicants to move into a suitably identified home prior to the </w:t>
      </w:r>
      <w:proofErr w:type="gramStart"/>
      <w:r>
        <w:t>works</w:t>
      </w:r>
      <w:proofErr w:type="gramEnd"/>
      <w:r>
        <w:t xml:space="preserve"> being completed as they can take some time to be designed and installed.</w:t>
      </w:r>
    </w:p>
    <w:p w14:paraId="3DCF6C58" w14:textId="77777777" w:rsidR="00437305" w:rsidRDefault="00437305" w:rsidP="00762F73">
      <w:pPr>
        <w:pStyle w:val="BodyText"/>
      </w:pPr>
    </w:p>
    <w:p w14:paraId="02736927" w14:textId="77777777" w:rsidR="00BD6293" w:rsidRDefault="00BD6293" w:rsidP="00762F73">
      <w:pPr>
        <w:pStyle w:val="BodyText"/>
      </w:pPr>
    </w:p>
    <w:p w14:paraId="3DCF6C5A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rPr>
          <w:spacing w:val="-2"/>
        </w:rPr>
        <w:t>Responsibilities</w:t>
      </w:r>
    </w:p>
    <w:p w14:paraId="3DCF6C5B" w14:textId="77777777" w:rsidR="00437305" w:rsidRDefault="00437305" w:rsidP="00762F73">
      <w:pPr>
        <w:pStyle w:val="BodyText"/>
        <w:spacing w:before="27"/>
        <w:rPr>
          <w:b/>
        </w:rPr>
      </w:pPr>
    </w:p>
    <w:p w14:paraId="3DCF6C5C" w14:textId="2A989B74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6" w:lineRule="auto"/>
        <w:ind w:right="146"/>
        <w:jc w:val="both"/>
      </w:pPr>
      <w:r>
        <w:t xml:space="preserve">The Head of Support holds overall responsibility for this policy and </w:t>
      </w:r>
      <w:r w:rsidR="00D467BF">
        <w:t>ensures</w:t>
      </w:r>
      <w:r>
        <w:t xml:space="preserve"> that it is followed within West Kent. An annual report will also be forwarded to the Executive Team and the Communities and Housing Committee.</w:t>
      </w:r>
    </w:p>
    <w:p w14:paraId="3DCF6C5D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43" w:line="237" w:lineRule="auto"/>
        <w:ind w:right="138"/>
        <w:jc w:val="both"/>
      </w:pPr>
      <w:r>
        <w:t>For clarification, the responsibilities of both teams within West Kent and externally are shown below:</w:t>
      </w:r>
    </w:p>
    <w:p w14:paraId="24648285" w14:textId="77777777" w:rsidR="00B37A39" w:rsidRDefault="00B37A39" w:rsidP="00B37A39">
      <w:pPr>
        <w:pStyle w:val="ListParagraph"/>
        <w:tabs>
          <w:tab w:val="left" w:pos="1130"/>
          <w:tab w:val="left" w:pos="1134"/>
        </w:tabs>
        <w:spacing w:before="243" w:line="237" w:lineRule="auto"/>
        <w:ind w:right="138" w:firstLine="0"/>
        <w:jc w:val="both"/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5196"/>
      </w:tblGrid>
      <w:tr w:rsidR="00437305" w14:paraId="3DCF6C61" w14:textId="77777777" w:rsidTr="3482B0C2">
        <w:trPr>
          <w:trHeight w:val="254"/>
        </w:trPr>
        <w:tc>
          <w:tcPr>
            <w:tcW w:w="3399" w:type="dxa"/>
          </w:tcPr>
          <w:p w14:paraId="3DCF6C5F" w14:textId="77777777" w:rsidR="00437305" w:rsidRDefault="00BB14DE" w:rsidP="00762F73">
            <w:pPr>
              <w:pStyle w:val="TableParagraph"/>
              <w:spacing w:line="234" w:lineRule="exact"/>
              <w:ind w:left="105"/>
            </w:pPr>
            <w:r>
              <w:t>West</w:t>
            </w:r>
            <w:r>
              <w:rPr>
                <w:spacing w:val="-1"/>
              </w:rPr>
              <w:t xml:space="preserve"> </w:t>
            </w:r>
            <w:r>
              <w:t>Kent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5196" w:type="dxa"/>
          </w:tcPr>
          <w:p w14:paraId="3DCF6C60" w14:textId="77777777" w:rsidR="00437305" w:rsidRDefault="00BB14DE" w:rsidP="00762F73">
            <w:pPr>
              <w:pStyle w:val="TableParagraph"/>
              <w:spacing w:line="234" w:lineRule="exact"/>
              <w:ind w:left="106"/>
            </w:pPr>
            <w:r>
              <w:t>Accountable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Aids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Adaptations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Service.</w:t>
            </w:r>
          </w:p>
        </w:tc>
      </w:tr>
      <w:tr w:rsidR="00437305" w14:paraId="3DCF6C67" w14:textId="77777777" w:rsidTr="3482B0C2">
        <w:trPr>
          <w:trHeight w:val="2775"/>
        </w:trPr>
        <w:tc>
          <w:tcPr>
            <w:tcW w:w="3399" w:type="dxa"/>
          </w:tcPr>
          <w:p w14:paraId="3DCF6C62" w14:textId="058E70E1" w:rsidR="00437305" w:rsidRDefault="00BB14DE" w:rsidP="00762F73">
            <w:pPr>
              <w:pStyle w:val="TableParagraph"/>
              <w:ind w:left="105"/>
            </w:pPr>
            <w:r>
              <w:t>Kent</w:t>
            </w:r>
            <w:r>
              <w:rPr>
                <w:spacing w:val="-3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Council</w:t>
            </w:r>
            <w:r w:rsidR="6D4EDE3F">
              <w:rPr>
                <w:spacing w:val="-2"/>
              </w:rPr>
              <w:t xml:space="preserve"> and Medway Council</w:t>
            </w:r>
          </w:p>
        </w:tc>
        <w:tc>
          <w:tcPr>
            <w:tcW w:w="5196" w:type="dxa"/>
          </w:tcPr>
          <w:p w14:paraId="3DCF6C63" w14:textId="77777777" w:rsidR="00437305" w:rsidRDefault="00BB14DE" w:rsidP="00762F73">
            <w:pPr>
              <w:pStyle w:val="TableParagraph"/>
              <w:ind w:left="106"/>
            </w:pPr>
            <w:r>
              <w:t>Responsible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for:</w:t>
            </w:r>
          </w:p>
          <w:p w14:paraId="3DCF6C64" w14:textId="77777777" w:rsidR="00437305" w:rsidRDefault="00BB14DE" w:rsidP="00762F7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129"/>
                <w:tab w:val="left" w:pos="3697"/>
                <w:tab w:val="left" w:pos="4896"/>
              </w:tabs>
              <w:spacing w:before="236"/>
              <w:ind w:right="102"/>
            </w:pPr>
            <w:r>
              <w:rPr>
                <w:spacing w:val="-2"/>
              </w:rPr>
              <w:t>appointing</w:t>
            </w:r>
            <w:r>
              <w:tab/>
            </w:r>
            <w:proofErr w:type="gramStart"/>
            <w:r>
              <w:rPr>
                <w:spacing w:val="-2"/>
              </w:rPr>
              <w:t>Occupational</w:t>
            </w:r>
            <w:proofErr w:type="gramEnd"/>
            <w:r>
              <w:tab/>
            </w:r>
            <w:r>
              <w:rPr>
                <w:spacing w:val="-2"/>
              </w:rPr>
              <w:t>Therapist</w:t>
            </w:r>
            <w:r>
              <w:tab/>
            </w:r>
            <w:r>
              <w:rPr>
                <w:spacing w:val="-6"/>
              </w:rPr>
              <w:t xml:space="preserve">to </w:t>
            </w:r>
            <w:r>
              <w:t>assess resident’s needs</w:t>
            </w:r>
          </w:p>
          <w:p w14:paraId="3DCF6C65" w14:textId="4345FDCD" w:rsidR="00437305" w:rsidRDefault="00BB14DE" w:rsidP="00762F7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41"/>
              <w:ind w:right="103"/>
            </w:pPr>
            <w:r>
              <w:t>sending</w:t>
            </w:r>
            <w:r>
              <w:rPr>
                <w:spacing w:val="-5"/>
              </w:rPr>
              <w:t xml:space="preserve"> </w:t>
            </w:r>
            <w:r>
              <w:t>adaptation</w:t>
            </w:r>
            <w:r>
              <w:rPr>
                <w:spacing w:val="-1"/>
              </w:rPr>
              <w:t xml:space="preserve"> </w:t>
            </w:r>
            <w:r>
              <w:t>requests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the relevant local </w:t>
            </w:r>
            <w:proofErr w:type="gramStart"/>
            <w:r>
              <w:t>authority</w:t>
            </w:r>
            <w:proofErr w:type="gramEnd"/>
            <w:r w:rsidR="031EC438">
              <w:t xml:space="preserve"> (district/borough)</w:t>
            </w:r>
            <w:r>
              <w:t xml:space="preserve"> and West Kent</w:t>
            </w:r>
          </w:p>
          <w:p w14:paraId="3DCF6C66" w14:textId="3DAC0C04" w:rsidR="00437305" w:rsidRDefault="00BB14DE" w:rsidP="00762F7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36"/>
              <w:ind w:right="102"/>
            </w:pPr>
            <w:r>
              <w:t>consideration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assessing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DFG application.</w:t>
            </w:r>
          </w:p>
        </w:tc>
      </w:tr>
      <w:tr w:rsidR="00437305" w14:paraId="3DCF6C6A" w14:textId="77777777" w:rsidTr="00655226">
        <w:trPr>
          <w:trHeight w:val="1493"/>
        </w:trPr>
        <w:tc>
          <w:tcPr>
            <w:tcW w:w="3399" w:type="dxa"/>
          </w:tcPr>
          <w:p w14:paraId="3DCF6C68" w14:textId="77777777" w:rsidR="00437305" w:rsidRDefault="00BB14DE" w:rsidP="00762F73">
            <w:pPr>
              <w:pStyle w:val="TableParagraph"/>
              <w:ind w:left="105"/>
            </w:pPr>
            <w:r>
              <w:t>Enablement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5196" w:type="dxa"/>
          </w:tcPr>
          <w:p w14:paraId="3DCF6C69" w14:textId="77777777" w:rsidR="00437305" w:rsidRDefault="00BB14DE" w:rsidP="00762F73">
            <w:pPr>
              <w:pStyle w:val="TableParagraph"/>
              <w:spacing w:line="276" w:lineRule="auto"/>
              <w:ind w:left="106" w:right="101"/>
              <w:jc w:val="both"/>
            </w:pPr>
            <w:r>
              <w:t>Accountable for day-to-day delivery of aids and adaptations works. Responsible for progressing DFG applications and managing the delivery of works, including liaison with the local authority’s Occupational Therapy Service.</w:t>
            </w:r>
          </w:p>
        </w:tc>
      </w:tr>
      <w:tr w:rsidR="00437305" w14:paraId="3DCF6C6D" w14:textId="77777777" w:rsidTr="3482B0C2">
        <w:trPr>
          <w:trHeight w:val="820"/>
        </w:trPr>
        <w:tc>
          <w:tcPr>
            <w:tcW w:w="3399" w:type="dxa"/>
          </w:tcPr>
          <w:p w14:paraId="3DCF6C6B" w14:textId="77777777" w:rsidR="00437305" w:rsidRDefault="00BB14DE" w:rsidP="00762F73">
            <w:pPr>
              <w:pStyle w:val="TableParagraph"/>
              <w:spacing w:line="278" w:lineRule="auto"/>
              <w:ind w:left="105"/>
            </w:pPr>
            <w:r>
              <w:lastRenderedPageBreak/>
              <w:t>Local</w:t>
            </w:r>
            <w:r>
              <w:rPr>
                <w:spacing w:val="-16"/>
              </w:rPr>
              <w:t xml:space="preserve"> </w:t>
            </w:r>
            <w:r>
              <w:t>Authority</w:t>
            </w:r>
            <w:r>
              <w:rPr>
                <w:spacing w:val="-15"/>
              </w:rPr>
              <w:t xml:space="preserve"> </w:t>
            </w:r>
            <w:r>
              <w:t>Housing</w:t>
            </w:r>
            <w:r>
              <w:rPr>
                <w:spacing w:val="-15"/>
              </w:rPr>
              <w:t xml:space="preserve"> </w:t>
            </w:r>
            <w:r>
              <w:t xml:space="preserve">Strategy </w:t>
            </w:r>
            <w:r>
              <w:rPr>
                <w:spacing w:val="-2"/>
              </w:rPr>
              <w:t>Manager</w:t>
            </w:r>
          </w:p>
        </w:tc>
        <w:tc>
          <w:tcPr>
            <w:tcW w:w="5196" w:type="dxa"/>
          </w:tcPr>
          <w:p w14:paraId="3DCF6C6C" w14:textId="11385C8C" w:rsidR="00437305" w:rsidRDefault="00BB14DE" w:rsidP="00762F73">
            <w:pPr>
              <w:pStyle w:val="TableParagraph"/>
              <w:spacing w:line="278" w:lineRule="auto"/>
              <w:ind w:left="106"/>
            </w:pPr>
            <w:r>
              <w:t>Responsible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approval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 w:rsidR="000E721C">
              <w:t>DFG</w:t>
            </w:r>
            <w:r>
              <w:t xml:space="preserve"> Applications.</w:t>
            </w:r>
          </w:p>
        </w:tc>
      </w:tr>
      <w:tr w:rsidR="00437305" w14:paraId="3DCF6C70" w14:textId="77777777" w:rsidTr="0010766E">
        <w:trPr>
          <w:trHeight w:val="523"/>
        </w:trPr>
        <w:tc>
          <w:tcPr>
            <w:tcW w:w="3399" w:type="dxa"/>
          </w:tcPr>
          <w:p w14:paraId="3DCF6C6E" w14:textId="77777777" w:rsidR="00437305" w:rsidRDefault="00BB14DE" w:rsidP="00762F73">
            <w:pPr>
              <w:pStyle w:val="TableParagraph"/>
              <w:spacing w:line="278" w:lineRule="auto"/>
              <w:ind w:left="105"/>
            </w:pPr>
            <w:r>
              <w:t>Brenwards</w:t>
            </w:r>
            <w:r>
              <w:rPr>
                <w:spacing w:val="39"/>
              </w:rPr>
              <w:t xml:space="preserve"> </w:t>
            </w:r>
            <w:r>
              <w:t>Building</w:t>
            </w:r>
            <w:r>
              <w:rPr>
                <w:spacing w:val="40"/>
              </w:rPr>
              <w:t xml:space="preserve"> </w:t>
            </w:r>
            <w:r>
              <w:t>Surveyor</w:t>
            </w:r>
            <w:r>
              <w:rPr>
                <w:spacing w:val="40"/>
              </w:rPr>
              <w:t xml:space="preserve"> </w:t>
            </w:r>
            <w:r>
              <w:t>– Partner Contractor</w:t>
            </w:r>
          </w:p>
        </w:tc>
        <w:tc>
          <w:tcPr>
            <w:tcW w:w="5196" w:type="dxa"/>
          </w:tcPr>
          <w:p w14:paraId="3DCF6C6F" w14:textId="77777777" w:rsidR="00437305" w:rsidRDefault="00BB14DE" w:rsidP="00762F73">
            <w:pPr>
              <w:pStyle w:val="TableParagraph"/>
              <w:ind w:left="106"/>
            </w:pP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carrying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works.</w:t>
            </w:r>
          </w:p>
        </w:tc>
      </w:tr>
      <w:tr w:rsidR="00437305" w14:paraId="3DCF6C73" w14:textId="77777777" w:rsidTr="3482B0C2">
        <w:trPr>
          <w:trHeight w:val="1113"/>
        </w:trPr>
        <w:tc>
          <w:tcPr>
            <w:tcW w:w="3399" w:type="dxa"/>
          </w:tcPr>
          <w:p w14:paraId="3DCF6C71" w14:textId="77777777" w:rsidR="00437305" w:rsidRDefault="00BB14DE" w:rsidP="00762F73">
            <w:pPr>
              <w:pStyle w:val="TableParagraph"/>
              <w:tabs>
                <w:tab w:val="left" w:pos="1112"/>
                <w:tab w:val="left" w:pos="2072"/>
                <w:tab w:val="left" w:pos="3103"/>
              </w:tabs>
              <w:spacing w:line="273" w:lineRule="auto"/>
              <w:ind w:left="105" w:right="97"/>
            </w:pPr>
            <w:r>
              <w:rPr>
                <w:spacing w:val="-4"/>
              </w:rPr>
              <w:t>West</w:t>
            </w:r>
            <w:r>
              <w:tab/>
            </w:r>
            <w:r>
              <w:rPr>
                <w:spacing w:val="-4"/>
              </w:rPr>
              <w:t>Kent</w:t>
            </w:r>
            <w:r>
              <w:tab/>
            </w:r>
            <w:r>
              <w:rPr>
                <w:spacing w:val="-4"/>
              </w:rPr>
              <w:t>Head</w:t>
            </w:r>
            <w:r>
              <w:tab/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Property/Asset</w:t>
            </w:r>
          </w:p>
        </w:tc>
        <w:tc>
          <w:tcPr>
            <w:tcW w:w="5196" w:type="dxa"/>
          </w:tcPr>
          <w:p w14:paraId="3DCF6C72" w14:textId="77777777" w:rsidR="00437305" w:rsidRDefault="00BB14DE" w:rsidP="00762F73">
            <w:pPr>
              <w:pStyle w:val="TableParagraph"/>
              <w:spacing w:line="276" w:lineRule="auto"/>
              <w:ind w:left="106" w:right="108"/>
              <w:jc w:val="both"/>
            </w:pPr>
            <w:r>
              <w:t>Accountable for the maintenance, repairs and servicing of aids and adaptations throughout their life cycle.</w:t>
            </w:r>
          </w:p>
        </w:tc>
      </w:tr>
      <w:tr w:rsidR="003B4802" w14:paraId="3969E5D8" w14:textId="77777777" w:rsidTr="0010766E">
        <w:trPr>
          <w:trHeight w:val="557"/>
        </w:trPr>
        <w:tc>
          <w:tcPr>
            <w:tcW w:w="3399" w:type="dxa"/>
          </w:tcPr>
          <w:p w14:paraId="33F6DE78" w14:textId="7115AC6B" w:rsidR="003B4802" w:rsidRDefault="003B4802" w:rsidP="00762F73">
            <w:pPr>
              <w:pStyle w:val="TableParagraph"/>
              <w:tabs>
                <w:tab w:val="left" w:pos="1112"/>
                <w:tab w:val="left" w:pos="2072"/>
                <w:tab w:val="left" w:pos="3103"/>
              </w:tabs>
              <w:spacing w:line="273" w:lineRule="auto"/>
              <w:ind w:left="105" w:right="97"/>
            </w:pPr>
            <w:r>
              <w:rPr>
                <w:spacing w:val="-4"/>
              </w:rPr>
              <w:t>Trusted Assessor</w:t>
            </w:r>
            <w:r w:rsidR="7D5045C0">
              <w:rPr>
                <w:spacing w:val="-4"/>
              </w:rPr>
              <w:t>s</w:t>
            </w:r>
          </w:p>
        </w:tc>
        <w:tc>
          <w:tcPr>
            <w:tcW w:w="5196" w:type="dxa"/>
          </w:tcPr>
          <w:p w14:paraId="20C179C9" w14:textId="2FD53146" w:rsidR="003B4802" w:rsidRDefault="7D5045C0" w:rsidP="00762F73">
            <w:pPr>
              <w:pStyle w:val="TableParagraph"/>
              <w:spacing w:line="276" w:lineRule="auto"/>
              <w:ind w:left="106" w:right="108"/>
              <w:jc w:val="both"/>
            </w:pPr>
            <w:r>
              <w:t>Responsible for measuring and ordering small aids and adaptations</w:t>
            </w:r>
          </w:p>
        </w:tc>
      </w:tr>
    </w:tbl>
    <w:p w14:paraId="3DCF6C74" w14:textId="2236EFE6" w:rsidR="00437305" w:rsidRDefault="00437305" w:rsidP="00762F73">
      <w:pPr>
        <w:pStyle w:val="BodyText"/>
        <w:spacing w:before="16"/>
      </w:pPr>
    </w:p>
    <w:p w14:paraId="277E9473" w14:textId="77777777" w:rsidR="00BD6293" w:rsidRDefault="00BD6293" w:rsidP="00762F73">
      <w:pPr>
        <w:pStyle w:val="BodyText"/>
        <w:spacing w:before="16"/>
      </w:pPr>
    </w:p>
    <w:p w14:paraId="3DCF6C75" w14:textId="77777777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rPr>
          <w:spacing w:val="-2"/>
        </w:rPr>
        <w:t>Reporting</w:t>
      </w:r>
    </w:p>
    <w:p w14:paraId="3DCF6C76" w14:textId="77777777" w:rsidR="00437305" w:rsidRDefault="00437305" w:rsidP="00762F73">
      <w:pPr>
        <w:pStyle w:val="BodyText"/>
        <w:spacing w:before="3"/>
        <w:rPr>
          <w:b/>
        </w:rPr>
      </w:pPr>
    </w:p>
    <w:p w14:paraId="3DCF6C77" w14:textId="77777777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3" w:lineRule="auto"/>
        <w:ind w:right="143"/>
        <w:jc w:val="both"/>
      </w:pPr>
      <w:r>
        <w:t>We monitor access to services provided under this policy to ensure equality and use the results to improve the service and to inform budgetary changes.</w:t>
      </w:r>
    </w:p>
    <w:p w14:paraId="3DCF6C78" w14:textId="74D2D3F0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before="244" w:line="278" w:lineRule="auto"/>
        <w:ind w:right="143"/>
        <w:jc w:val="both"/>
      </w:pPr>
      <w:r>
        <w:t>Reports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Aids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Adaptations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twice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</w:t>
      </w:r>
      <w:r>
        <w:rPr>
          <w:spacing w:val="-12"/>
        </w:rPr>
        <w:t xml:space="preserve"> </w:t>
      </w:r>
      <w:proofErr w:type="gramStart"/>
      <w:r>
        <w:t>to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and Communities &amp; Housing</w:t>
      </w:r>
      <w:r w:rsidR="003B4802">
        <w:t xml:space="preserve"> </w:t>
      </w:r>
      <w:r w:rsidR="00E2757F">
        <w:t>Committee</w:t>
      </w:r>
      <w:r w:rsidR="003B4802">
        <w:t>.</w:t>
      </w:r>
    </w:p>
    <w:p w14:paraId="3DCF6C79" w14:textId="77777777" w:rsidR="00437305" w:rsidRDefault="00437305" w:rsidP="00762F73">
      <w:pPr>
        <w:pStyle w:val="BodyText"/>
      </w:pPr>
    </w:p>
    <w:p w14:paraId="3DCF6C7B" w14:textId="77777777" w:rsidR="00437305" w:rsidRDefault="00437305" w:rsidP="00762F73">
      <w:pPr>
        <w:pStyle w:val="BodyText"/>
        <w:spacing w:before="8"/>
      </w:pPr>
    </w:p>
    <w:p w14:paraId="3DCF6C7C" w14:textId="081850BD" w:rsidR="00437305" w:rsidRDefault="00BB14DE" w:rsidP="00762F73">
      <w:pPr>
        <w:pStyle w:val="Heading2"/>
        <w:numPr>
          <w:ilvl w:val="0"/>
          <w:numId w:val="3"/>
        </w:numPr>
        <w:tabs>
          <w:tab w:val="left" w:pos="1134"/>
        </w:tabs>
        <w:ind w:hanging="994"/>
      </w:pPr>
      <w:r>
        <w:t>Appeals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13584F">
        <w:rPr>
          <w:spacing w:val="-2"/>
        </w:rPr>
        <w:t>C</w:t>
      </w:r>
      <w:r>
        <w:rPr>
          <w:spacing w:val="-2"/>
        </w:rPr>
        <w:t>omplaints</w:t>
      </w:r>
    </w:p>
    <w:p w14:paraId="3DCF6C7D" w14:textId="77777777" w:rsidR="00437305" w:rsidRDefault="00437305" w:rsidP="00762F73">
      <w:pPr>
        <w:pStyle w:val="BodyText"/>
        <w:spacing w:before="22"/>
        <w:rPr>
          <w:b/>
        </w:rPr>
      </w:pPr>
    </w:p>
    <w:p w14:paraId="3DCF6C7F" w14:textId="245CDB2A" w:rsidR="00437305" w:rsidRDefault="00BB14DE" w:rsidP="00762F73">
      <w:pPr>
        <w:pStyle w:val="ListParagraph"/>
        <w:numPr>
          <w:ilvl w:val="1"/>
          <w:numId w:val="3"/>
        </w:numPr>
        <w:tabs>
          <w:tab w:val="left" w:pos="1130"/>
          <w:tab w:val="left" w:pos="1134"/>
        </w:tabs>
        <w:spacing w:line="278" w:lineRule="auto"/>
        <w:ind w:right="130"/>
        <w:jc w:val="both"/>
        <w:sectPr w:rsidR="00437305" w:rsidSect="00E2757F">
          <w:pgSz w:w="11910" w:h="16840"/>
          <w:pgMar w:top="1380" w:right="1300" w:bottom="920" w:left="1300" w:header="0" w:footer="732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20"/>
        </w:sectPr>
      </w:pPr>
      <w:r>
        <w:t xml:space="preserve">If </w:t>
      </w:r>
      <w:r w:rsidR="00D41D59">
        <w:t xml:space="preserve">a decision by Kent County Council or a Local Authority in relation to an adaptation or </w:t>
      </w:r>
      <w:r w:rsidR="000E721C">
        <w:t>DFG</w:t>
      </w:r>
      <w:r w:rsidR="00D41D59">
        <w:t xml:space="preserve"> requires an appeal – then the relevant body will need to be contacted d</w:t>
      </w:r>
      <w:r w:rsidR="0010123B">
        <w:t xml:space="preserve">irectly, as this falls outside the remit of the policy. </w:t>
      </w:r>
    </w:p>
    <w:p w14:paraId="3DCF6C80" w14:textId="77777777" w:rsidR="00437305" w:rsidRDefault="00BB14DE" w:rsidP="00762F73">
      <w:pPr>
        <w:pStyle w:val="Heading2"/>
        <w:spacing w:before="82"/>
        <w:ind w:left="140" w:firstLine="0"/>
      </w:pPr>
      <w:r>
        <w:lastRenderedPageBreak/>
        <w:t>Appendix</w:t>
      </w:r>
      <w:r>
        <w:rPr>
          <w:spacing w:val="-12"/>
        </w:rPr>
        <w:t xml:space="preserve"> </w:t>
      </w:r>
      <w:r>
        <w:rPr>
          <w:spacing w:val="-5"/>
        </w:rPr>
        <w:t>A:</w:t>
      </w:r>
    </w:p>
    <w:p w14:paraId="3DCF6C81" w14:textId="77777777" w:rsidR="00437305" w:rsidRDefault="00BB14DE" w:rsidP="00762F73">
      <w:pPr>
        <w:pStyle w:val="BodyText"/>
        <w:spacing w:before="179"/>
        <w:ind w:left="14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adaptations</w:t>
      </w:r>
      <w:r>
        <w:rPr>
          <w:spacing w:val="-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but are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3DCF6C82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241"/>
        <w:ind w:left="1845" w:hanging="356"/>
      </w:pPr>
      <w:r>
        <w:t>Level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rPr>
          <w:spacing w:val="-2"/>
        </w:rPr>
        <w:t>shower</w:t>
      </w:r>
    </w:p>
    <w:p w14:paraId="3DCF6C83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20"/>
        <w:ind w:left="1845" w:hanging="356"/>
      </w:pPr>
      <w:r>
        <w:rPr>
          <w:spacing w:val="-2"/>
        </w:rPr>
        <w:t>Kitchen</w:t>
      </w:r>
      <w:r>
        <w:rPr>
          <w:spacing w:val="-6"/>
        </w:rPr>
        <w:t xml:space="preserve"> </w:t>
      </w:r>
      <w:r>
        <w:rPr>
          <w:spacing w:val="-2"/>
        </w:rPr>
        <w:t>refurbishment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low-level</w:t>
      </w:r>
      <w:r>
        <w:rPr>
          <w:spacing w:val="-9"/>
        </w:rPr>
        <w:t xml:space="preserve"> </w:t>
      </w:r>
      <w:r>
        <w:rPr>
          <w:spacing w:val="-2"/>
        </w:rPr>
        <w:t>rise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fall</w:t>
      </w:r>
      <w:r>
        <w:rPr>
          <w:spacing w:val="-3"/>
        </w:rPr>
        <w:t xml:space="preserve"> </w:t>
      </w:r>
      <w:r>
        <w:rPr>
          <w:spacing w:val="-2"/>
        </w:rPr>
        <w:t>units</w:t>
      </w:r>
      <w:r>
        <w:rPr>
          <w:spacing w:val="-3"/>
        </w:rPr>
        <w:t xml:space="preserve"> </w:t>
      </w:r>
      <w:r>
        <w:rPr>
          <w:spacing w:val="-2"/>
        </w:rPr>
        <w:t>(appliances</w:t>
      </w:r>
      <w:r>
        <w:rPr>
          <w:spacing w:val="-7"/>
        </w:rPr>
        <w:t xml:space="preserve"> </w:t>
      </w:r>
      <w:r>
        <w:rPr>
          <w:spacing w:val="-2"/>
        </w:rPr>
        <w:t>excluded)</w:t>
      </w:r>
    </w:p>
    <w:p w14:paraId="3DCF6C84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4"/>
        <w:ind w:left="1845" w:hanging="356"/>
      </w:pPr>
      <w:r>
        <w:t>Through</w:t>
      </w:r>
      <w:r>
        <w:rPr>
          <w:spacing w:val="-5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lifts</w:t>
      </w:r>
      <w:r>
        <w:rPr>
          <w:spacing w:val="-7"/>
        </w:rPr>
        <w:t xml:space="preserve"> </w:t>
      </w:r>
      <w:r>
        <w:t xml:space="preserve">/ </w:t>
      </w:r>
      <w:r>
        <w:rPr>
          <w:spacing w:val="-2"/>
        </w:rPr>
        <w:t>Stairlifts</w:t>
      </w:r>
    </w:p>
    <w:p w14:paraId="3DCF6C85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9"/>
        <w:ind w:left="1845" w:hanging="356"/>
      </w:pPr>
      <w:r>
        <w:t>Large</w:t>
      </w:r>
      <w:r>
        <w:rPr>
          <w:spacing w:val="-9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rPr>
          <w:spacing w:val="-4"/>
        </w:rPr>
        <w:t>ramps</w:t>
      </w:r>
    </w:p>
    <w:p w14:paraId="3DCF6C86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20"/>
        <w:ind w:left="1845" w:hanging="356"/>
      </w:pPr>
      <w:r>
        <w:t>Door</w:t>
      </w:r>
      <w:r>
        <w:rPr>
          <w:spacing w:val="-1"/>
        </w:rPr>
        <w:t xml:space="preserve"> </w:t>
      </w:r>
      <w:r>
        <w:rPr>
          <w:spacing w:val="-2"/>
        </w:rPr>
        <w:t>widening</w:t>
      </w:r>
    </w:p>
    <w:p w14:paraId="3DCF6C87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9"/>
        <w:ind w:left="1845" w:hanging="356"/>
      </w:pPr>
      <w:r>
        <w:t>Electronically</w:t>
      </w:r>
      <w:r>
        <w:rPr>
          <w:spacing w:val="-10"/>
        </w:rPr>
        <w:t xml:space="preserve"> </w:t>
      </w:r>
      <w:r>
        <w:t>operated</w:t>
      </w:r>
      <w:r>
        <w:rPr>
          <w:spacing w:val="-6"/>
        </w:rPr>
        <w:t xml:space="preserve"> </w:t>
      </w:r>
      <w:r>
        <w:t>door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window</w:t>
      </w:r>
      <w:r>
        <w:rPr>
          <w:spacing w:val="-8"/>
        </w:rPr>
        <w:t xml:space="preserve"> </w:t>
      </w:r>
      <w:r>
        <w:rPr>
          <w:spacing w:val="-2"/>
        </w:rPr>
        <w:t>openers</w:t>
      </w:r>
    </w:p>
    <w:p w14:paraId="3DCF6C88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20"/>
        <w:ind w:left="1845" w:hanging="356"/>
      </w:pPr>
      <w:r>
        <w:t>Specialist</w:t>
      </w:r>
      <w:r>
        <w:rPr>
          <w:spacing w:val="-7"/>
        </w:rPr>
        <w:t xml:space="preserve"> </w:t>
      </w:r>
      <w:r>
        <w:rPr>
          <w:spacing w:val="-2"/>
        </w:rPr>
        <w:t>toilets</w:t>
      </w:r>
    </w:p>
    <w:p w14:paraId="3DCF6C89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4"/>
        <w:ind w:left="1845" w:hanging="356"/>
      </w:pPr>
      <w:r>
        <w:t>Building</w:t>
      </w:r>
      <w:r>
        <w:rPr>
          <w:spacing w:val="-8"/>
        </w:rPr>
        <w:t xml:space="preserve"> </w:t>
      </w:r>
      <w:r>
        <w:rPr>
          <w:spacing w:val="-2"/>
        </w:rPr>
        <w:t>Extensions</w:t>
      </w:r>
    </w:p>
    <w:p w14:paraId="3DCF6C8A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9"/>
        <w:ind w:left="1845" w:hanging="356"/>
      </w:pPr>
      <w:r>
        <w:t>External</w:t>
      </w:r>
      <w:r>
        <w:rPr>
          <w:spacing w:val="-4"/>
        </w:rPr>
        <w:t xml:space="preserve"> </w:t>
      </w:r>
      <w:r>
        <w:t>lift</w:t>
      </w:r>
      <w:r>
        <w:rPr>
          <w:spacing w:val="-6"/>
        </w:rPr>
        <w:t xml:space="preserve"> </w:t>
      </w:r>
      <w:r>
        <w:rPr>
          <w:spacing w:val="-2"/>
        </w:rPr>
        <w:t>platforms</w:t>
      </w:r>
    </w:p>
    <w:p w14:paraId="3DCF6C8B" w14:textId="77777777" w:rsidR="00437305" w:rsidRDefault="00437305" w:rsidP="00762F73">
      <w:pPr>
        <w:pStyle w:val="BodyText"/>
      </w:pPr>
    </w:p>
    <w:p w14:paraId="3DCF6C8C" w14:textId="77777777" w:rsidR="00437305" w:rsidRDefault="00437305" w:rsidP="00762F73">
      <w:pPr>
        <w:pStyle w:val="BodyText"/>
        <w:spacing w:before="109"/>
      </w:pPr>
    </w:p>
    <w:p w14:paraId="3DCF6C8D" w14:textId="77777777" w:rsidR="00437305" w:rsidRDefault="00BB14DE" w:rsidP="00762F73">
      <w:pPr>
        <w:pStyle w:val="BodyText"/>
        <w:ind w:left="140"/>
      </w:pPr>
      <w: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adaptations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DCF6C8E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236"/>
        <w:ind w:left="1845" w:hanging="356"/>
      </w:pPr>
      <w:r>
        <w:t>Grab</w:t>
      </w:r>
      <w:r>
        <w:rPr>
          <w:spacing w:val="1"/>
        </w:rPr>
        <w:t xml:space="preserve"> </w:t>
      </w:r>
      <w:r>
        <w:rPr>
          <w:spacing w:val="-2"/>
        </w:rPr>
        <w:t>rails</w:t>
      </w:r>
    </w:p>
    <w:p w14:paraId="3DCF6C8F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20"/>
        <w:ind w:left="1845" w:hanging="356"/>
      </w:pPr>
      <w:r>
        <w:rPr>
          <w:spacing w:val="-2"/>
        </w:rPr>
        <w:t>Handrails</w:t>
      </w:r>
    </w:p>
    <w:p w14:paraId="3DCF6C90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9"/>
        <w:ind w:left="1845" w:hanging="356"/>
      </w:pPr>
      <w:r>
        <w:t>Drop-down</w:t>
      </w:r>
      <w:r>
        <w:rPr>
          <w:spacing w:val="-5"/>
        </w:rPr>
        <w:t xml:space="preserve"> </w:t>
      </w:r>
      <w:r>
        <w:rPr>
          <w:spacing w:val="-2"/>
        </w:rPr>
        <w:t>rails</w:t>
      </w:r>
    </w:p>
    <w:p w14:paraId="3DCF6C91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20"/>
        <w:ind w:left="1845" w:hanging="356"/>
      </w:pPr>
      <w:r>
        <w:t>Mopstick</w:t>
      </w:r>
      <w:r>
        <w:rPr>
          <w:spacing w:val="-3"/>
        </w:rPr>
        <w:t xml:space="preserve"> </w:t>
      </w:r>
      <w:r>
        <w:rPr>
          <w:spacing w:val="-2"/>
        </w:rPr>
        <w:t>rails</w:t>
      </w:r>
    </w:p>
    <w:p w14:paraId="3DCF6C92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9"/>
        <w:ind w:left="1845" w:hanging="356"/>
      </w:pPr>
      <w:r>
        <w:t>Lever</w:t>
      </w:r>
      <w:r>
        <w:rPr>
          <w:spacing w:val="-5"/>
        </w:rPr>
        <w:t xml:space="preserve"> </w:t>
      </w:r>
      <w:r>
        <w:rPr>
          <w:spacing w:val="-4"/>
        </w:rPr>
        <w:t>taps</w:t>
      </w:r>
    </w:p>
    <w:p w14:paraId="3DCF6C93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4"/>
        <w:ind w:left="1845" w:hanging="356"/>
      </w:pPr>
      <w:r>
        <w:rPr>
          <w:spacing w:val="-2"/>
        </w:rPr>
        <w:t>Steps</w:t>
      </w:r>
    </w:p>
    <w:p w14:paraId="3DCF6C94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20"/>
        <w:ind w:left="1845" w:hanging="356"/>
      </w:pPr>
      <w:r>
        <w:t>Small</w:t>
      </w:r>
      <w:r>
        <w:rPr>
          <w:spacing w:val="-4"/>
        </w:rPr>
        <w:t xml:space="preserve"> </w:t>
      </w:r>
      <w:r>
        <w:rPr>
          <w:spacing w:val="-2"/>
        </w:rPr>
        <w:t>ramps</w:t>
      </w:r>
    </w:p>
    <w:p w14:paraId="3DCF6C95" w14:textId="77777777" w:rsidR="00437305" w:rsidRDefault="00437305" w:rsidP="00762F73">
      <w:pPr>
        <w:pStyle w:val="BodyText"/>
      </w:pPr>
    </w:p>
    <w:p w14:paraId="3DCF6C96" w14:textId="77777777" w:rsidR="00437305" w:rsidRDefault="00437305" w:rsidP="00762F73">
      <w:pPr>
        <w:pStyle w:val="BodyText"/>
        <w:spacing w:before="108"/>
      </w:pPr>
    </w:p>
    <w:p w14:paraId="3DCF6C97" w14:textId="77777777" w:rsidR="00437305" w:rsidRDefault="00BB14DE" w:rsidP="00762F73">
      <w:pPr>
        <w:pStyle w:val="BodyText"/>
        <w:spacing w:line="295" w:lineRule="auto"/>
        <w:ind w:left="140"/>
      </w:pPr>
      <w:r>
        <w:t>West Kent is also able to assess for and provide some minor equipment.</w:t>
      </w:r>
      <w:r>
        <w:rPr>
          <w:spacing w:val="40"/>
        </w:rPr>
        <w:t xml:space="preserve"> </w:t>
      </w:r>
      <w:r>
        <w:t>Our enablement team and several other staff in the organisation are Community</w:t>
      </w:r>
      <w:r>
        <w:rPr>
          <w:spacing w:val="-1"/>
        </w:rPr>
        <w:t xml:space="preserve"> </w:t>
      </w:r>
      <w:r>
        <w:t>Equipment Assessor</w:t>
      </w:r>
      <w:r>
        <w:rPr>
          <w:spacing w:val="-4"/>
        </w:rPr>
        <w:t xml:space="preserve"> </w:t>
      </w:r>
      <w:r>
        <w:t>trained and</w:t>
      </w:r>
      <w:r>
        <w:rPr>
          <w:spacing w:val="-5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Kent</w:t>
      </w:r>
      <w:r>
        <w:rPr>
          <w:spacing w:val="-6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equipment.</w:t>
      </w:r>
      <w:r>
        <w:rPr>
          <w:spacing w:val="4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examples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 equipment that we can assess on your behalf are:</w:t>
      </w:r>
    </w:p>
    <w:p w14:paraId="3DCF6C98" w14:textId="77777777" w:rsidR="00437305" w:rsidRDefault="00437305" w:rsidP="00762F73">
      <w:pPr>
        <w:pStyle w:val="BodyText"/>
        <w:spacing w:before="5"/>
      </w:pPr>
    </w:p>
    <w:p w14:paraId="3DCF6C99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ind w:left="1845" w:hanging="356"/>
      </w:pPr>
      <w:r>
        <w:t>Raised</w:t>
      </w:r>
      <w:r>
        <w:rPr>
          <w:spacing w:val="-9"/>
        </w:rPr>
        <w:t xml:space="preserve"> </w:t>
      </w:r>
      <w:r>
        <w:t>toilet</w:t>
      </w:r>
      <w:r>
        <w:rPr>
          <w:spacing w:val="-2"/>
        </w:rPr>
        <w:t xml:space="preserve"> </w:t>
      </w:r>
      <w:r>
        <w:rPr>
          <w:spacing w:val="-4"/>
        </w:rPr>
        <w:t>seat</w:t>
      </w:r>
    </w:p>
    <w:p w14:paraId="3DCF6C9A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9"/>
        <w:ind w:left="1845" w:hanging="356"/>
      </w:pPr>
      <w:r>
        <w:t>Toilet</w:t>
      </w:r>
      <w:r>
        <w:rPr>
          <w:spacing w:val="-3"/>
        </w:rPr>
        <w:t xml:space="preserve"> </w:t>
      </w:r>
      <w:r>
        <w:rPr>
          <w:spacing w:val="-2"/>
        </w:rPr>
        <w:t>frame</w:t>
      </w:r>
    </w:p>
    <w:p w14:paraId="3DCF6C9B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20"/>
        <w:ind w:left="1845" w:hanging="356"/>
      </w:pPr>
      <w:r>
        <w:t xml:space="preserve">Bath </w:t>
      </w:r>
      <w:r>
        <w:rPr>
          <w:spacing w:val="-2"/>
        </w:rPr>
        <w:t>Board</w:t>
      </w:r>
    </w:p>
    <w:p w14:paraId="3DCF6C9C" w14:textId="77777777" w:rsidR="00437305" w:rsidRDefault="00BB14DE" w:rsidP="00762F73">
      <w:pPr>
        <w:pStyle w:val="ListParagraph"/>
        <w:numPr>
          <w:ilvl w:val="2"/>
          <w:numId w:val="3"/>
        </w:numPr>
        <w:tabs>
          <w:tab w:val="left" w:pos="1845"/>
        </w:tabs>
        <w:spacing w:before="119"/>
        <w:ind w:left="1845" w:hanging="356"/>
      </w:pPr>
      <w:r>
        <w:t>Perching</w:t>
      </w:r>
      <w:r>
        <w:rPr>
          <w:spacing w:val="-7"/>
        </w:rPr>
        <w:t xml:space="preserve"> </w:t>
      </w:r>
      <w:r>
        <w:rPr>
          <w:spacing w:val="-2"/>
        </w:rPr>
        <w:t>Stool</w:t>
      </w:r>
    </w:p>
    <w:p w14:paraId="33FD5A5E" w14:textId="77777777" w:rsidR="00437305" w:rsidRDefault="00437305" w:rsidP="00762F73"/>
    <w:p w14:paraId="608726B1" w14:textId="77777777" w:rsidR="005132CB" w:rsidRDefault="005132CB" w:rsidP="00762F73"/>
    <w:p w14:paraId="3F4044EB" w14:textId="77777777" w:rsidR="005132CB" w:rsidRDefault="005132CB" w:rsidP="00762F73"/>
    <w:p w14:paraId="752AC0C1" w14:textId="77777777" w:rsidR="005132CB" w:rsidRDefault="005132CB" w:rsidP="00762F73"/>
    <w:p w14:paraId="7CFD9B97" w14:textId="77777777" w:rsidR="005132CB" w:rsidRDefault="005132CB" w:rsidP="00762F73"/>
    <w:p w14:paraId="410788B7" w14:textId="77777777" w:rsidR="005132CB" w:rsidRDefault="005132CB" w:rsidP="00762F73"/>
    <w:p w14:paraId="0A19E9D6" w14:textId="77777777" w:rsidR="005132CB" w:rsidRDefault="005132CB" w:rsidP="00762F73"/>
    <w:p w14:paraId="03F12F2B" w14:textId="77777777" w:rsidR="005132CB" w:rsidRDefault="005132CB" w:rsidP="00762F73"/>
    <w:p w14:paraId="02D2FA67" w14:textId="77777777" w:rsidR="005132CB" w:rsidRDefault="005132CB" w:rsidP="00762F73"/>
    <w:p w14:paraId="220AA29A" w14:textId="77777777" w:rsidR="005132CB" w:rsidRDefault="005132CB" w:rsidP="00762F73"/>
    <w:p w14:paraId="38D8BB10" w14:textId="77777777" w:rsidR="005132CB" w:rsidRDefault="005132CB" w:rsidP="00762F73"/>
    <w:p w14:paraId="5A1BA72B" w14:textId="77777777" w:rsidR="005132CB" w:rsidRDefault="005132CB" w:rsidP="00762F7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75"/>
        <w:gridCol w:w="7035"/>
      </w:tblGrid>
      <w:tr w:rsidR="005132CB" w:rsidRPr="00C94F1B" w14:paraId="460DFF16" w14:textId="77777777" w:rsidTr="00EC50A0">
        <w:trPr>
          <w:tblHeader/>
        </w:trPr>
        <w:tc>
          <w:tcPr>
            <w:tcW w:w="5000" w:type="pct"/>
            <w:gridSpan w:val="2"/>
            <w:shd w:val="clear" w:color="auto" w:fill="595959" w:themeFill="text1" w:themeFillTint="A6"/>
            <w:hideMark/>
          </w:tcPr>
          <w:p w14:paraId="7F85AB6A" w14:textId="77777777" w:rsidR="005132CB" w:rsidRPr="00C94F1B" w:rsidRDefault="005132CB" w:rsidP="00762F73">
            <w:pPr>
              <w:spacing w:before="120" w:after="120"/>
              <w:rPr>
                <w:rFonts w:ascii="Bierstadt Display" w:hAnsi="Bierstadt Display"/>
              </w:rPr>
            </w:pPr>
            <w:r w:rsidRPr="00C94F1B">
              <w:rPr>
                <w:rFonts w:ascii="Bierstadt Display" w:hAnsi="Bierstadt Display"/>
                <w:b/>
                <w:bCs/>
                <w:caps/>
                <w:color w:val="FFFFFF" w:themeColor="background1"/>
                <w:sz w:val="24"/>
                <w:szCs w:val="24"/>
              </w:rPr>
              <w:t>RELATED POLICY DOCUMENTS AND supporting documents</w:t>
            </w:r>
          </w:p>
        </w:tc>
      </w:tr>
      <w:tr w:rsidR="005132CB" w:rsidRPr="00C94F1B" w14:paraId="74E255E1" w14:textId="77777777" w:rsidTr="00EC50A0">
        <w:trPr>
          <w:tblHeader/>
        </w:trPr>
        <w:tc>
          <w:tcPr>
            <w:tcW w:w="1222" w:type="pct"/>
            <w:shd w:val="clear" w:color="auto" w:fill="E6E7E8"/>
            <w:hideMark/>
          </w:tcPr>
          <w:p w14:paraId="2E367C72" w14:textId="77777777" w:rsidR="005132CB" w:rsidRPr="00C94F1B" w:rsidRDefault="005132CB" w:rsidP="00762F73">
            <w:pPr>
              <w:spacing w:before="120" w:after="120"/>
              <w:rPr>
                <w:rFonts w:ascii="Bierstadt Display" w:hAnsi="Bierstadt Display"/>
                <w:b/>
                <w:bCs/>
                <w:szCs w:val="20"/>
              </w:rPr>
            </w:pPr>
            <w:r w:rsidRPr="00C94F1B">
              <w:rPr>
                <w:rFonts w:ascii="Bierstadt Display" w:hAnsi="Bierstadt Display"/>
                <w:b/>
                <w:bCs/>
                <w:szCs w:val="20"/>
              </w:rPr>
              <w:t>Related Policies</w:t>
            </w:r>
          </w:p>
        </w:tc>
        <w:tc>
          <w:tcPr>
            <w:tcW w:w="3778" w:type="pct"/>
            <w:shd w:val="clear" w:color="auto" w:fill="E6E7E8"/>
            <w:hideMark/>
          </w:tcPr>
          <w:p w14:paraId="73F90D1F" w14:textId="77777777" w:rsidR="004A11C1" w:rsidRPr="004A11C1" w:rsidRDefault="004A11C1" w:rsidP="00762F73">
            <w:pPr>
              <w:pStyle w:val="ListParagraph"/>
              <w:numPr>
                <w:ilvl w:val="0"/>
                <w:numId w:val="5"/>
              </w:numPr>
              <w:tabs>
                <w:tab w:val="left" w:pos="1648"/>
              </w:tabs>
              <w:spacing w:beforeLines="50" w:before="120"/>
              <w:rPr>
                <w:sz w:val="20"/>
                <w:szCs w:val="20"/>
              </w:rPr>
            </w:pPr>
            <w:r w:rsidRPr="004A11C1">
              <w:rPr>
                <w:sz w:val="20"/>
                <w:szCs w:val="20"/>
              </w:rPr>
              <w:t>Housing</w:t>
            </w:r>
            <w:r w:rsidRPr="004A11C1">
              <w:rPr>
                <w:spacing w:val="-7"/>
                <w:sz w:val="20"/>
                <w:szCs w:val="20"/>
              </w:rPr>
              <w:t xml:space="preserve"> </w:t>
            </w:r>
            <w:r w:rsidRPr="004A11C1">
              <w:rPr>
                <w:sz w:val="20"/>
                <w:szCs w:val="20"/>
              </w:rPr>
              <w:t>Options</w:t>
            </w:r>
            <w:r w:rsidRPr="004A11C1">
              <w:rPr>
                <w:spacing w:val="-10"/>
                <w:sz w:val="20"/>
                <w:szCs w:val="20"/>
              </w:rPr>
              <w:t xml:space="preserve"> </w:t>
            </w:r>
            <w:r w:rsidRPr="004A11C1">
              <w:rPr>
                <w:spacing w:val="-2"/>
                <w:sz w:val="20"/>
                <w:szCs w:val="20"/>
              </w:rPr>
              <w:t>Policy</w:t>
            </w:r>
          </w:p>
          <w:p w14:paraId="3025C8B1" w14:textId="60D8B087" w:rsidR="004A11C1" w:rsidRPr="004A11C1" w:rsidRDefault="004A11C1" w:rsidP="00762F73">
            <w:pPr>
              <w:pStyle w:val="ListParagraph"/>
              <w:numPr>
                <w:ilvl w:val="0"/>
                <w:numId w:val="5"/>
              </w:numPr>
              <w:tabs>
                <w:tab w:val="left" w:pos="1648"/>
              </w:tabs>
              <w:spacing w:beforeLines="50" w:before="120"/>
              <w:ind w:left="357" w:hanging="357"/>
              <w:rPr>
                <w:sz w:val="20"/>
                <w:szCs w:val="20"/>
              </w:rPr>
            </w:pPr>
            <w:r w:rsidRPr="004A11C1">
              <w:rPr>
                <w:sz w:val="20"/>
                <w:szCs w:val="20"/>
              </w:rPr>
              <w:t>Tenancy</w:t>
            </w:r>
            <w:r w:rsidRPr="004A11C1">
              <w:rPr>
                <w:spacing w:val="-6"/>
                <w:sz w:val="20"/>
                <w:szCs w:val="20"/>
              </w:rPr>
              <w:t xml:space="preserve"> </w:t>
            </w:r>
            <w:r w:rsidRPr="004A11C1">
              <w:rPr>
                <w:spacing w:val="-2"/>
                <w:sz w:val="20"/>
                <w:szCs w:val="20"/>
              </w:rPr>
              <w:t>Policy</w:t>
            </w:r>
          </w:p>
          <w:p w14:paraId="34910B70" w14:textId="77777777" w:rsidR="004A11C1" w:rsidRPr="004A11C1" w:rsidRDefault="004A11C1" w:rsidP="00762F73">
            <w:pPr>
              <w:pStyle w:val="ListParagraph"/>
              <w:numPr>
                <w:ilvl w:val="0"/>
                <w:numId w:val="5"/>
              </w:numPr>
              <w:tabs>
                <w:tab w:val="left" w:pos="1648"/>
              </w:tabs>
              <w:spacing w:beforeLines="50" w:before="120"/>
              <w:rPr>
                <w:sz w:val="20"/>
                <w:szCs w:val="20"/>
              </w:rPr>
            </w:pPr>
            <w:r w:rsidRPr="004A11C1">
              <w:rPr>
                <w:sz w:val="20"/>
                <w:szCs w:val="20"/>
              </w:rPr>
              <w:t>Recharge</w:t>
            </w:r>
            <w:r w:rsidRPr="004A11C1">
              <w:rPr>
                <w:spacing w:val="-9"/>
                <w:sz w:val="20"/>
                <w:szCs w:val="20"/>
              </w:rPr>
              <w:t xml:space="preserve"> </w:t>
            </w:r>
            <w:r w:rsidRPr="004A11C1">
              <w:rPr>
                <w:spacing w:val="-2"/>
                <w:sz w:val="20"/>
                <w:szCs w:val="20"/>
              </w:rPr>
              <w:t>Policy</w:t>
            </w:r>
          </w:p>
          <w:p w14:paraId="3B70990F" w14:textId="77777777" w:rsidR="004A11C1" w:rsidRPr="004A11C1" w:rsidRDefault="004A11C1" w:rsidP="00762F73">
            <w:pPr>
              <w:pStyle w:val="ListParagraph"/>
              <w:numPr>
                <w:ilvl w:val="0"/>
                <w:numId w:val="5"/>
              </w:numPr>
              <w:tabs>
                <w:tab w:val="left" w:pos="1648"/>
              </w:tabs>
              <w:spacing w:beforeLines="50" w:before="120"/>
              <w:rPr>
                <w:sz w:val="20"/>
                <w:szCs w:val="20"/>
              </w:rPr>
            </w:pPr>
            <w:r w:rsidRPr="004A11C1">
              <w:rPr>
                <w:sz w:val="20"/>
                <w:szCs w:val="20"/>
              </w:rPr>
              <w:t>Complaints</w:t>
            </w:r>
            <w:r w:rsidRPr="004A11C1">
              <w:rPr>
                <w:spacing w:val="-7"/>
                <w:sz w:val="20"/>
                <w:szCs w:val="20"/>
              </w:rPr>
              <w:t xml:space="preserve"> </w:t>
            </w:r>
            <w:r w:rsidRPr="004A11C1">
              <w:rPr>
                <w:spacing w:val="-2"/>
                <w:sz w:val="20"/>
                <w:szCs w:val="20"/>
              </w:rPr>
              <w:t>Policy</w:t>
            </w:r>
          </w:p>
          <w:p w14:paraId="69ACB854" w14:textId="77777777" w:rsidR="004A11C1" w:rsidRPr="004A11C1" w:rsidRDefault="004A11C1" w:rsidP="00762F73">
            <w:pPr>
              <w:pStyle w:val="ListParagraph"/>
              <w:numPr>
                <w:ilvl w:val="0"/>
                <w:numId w:val="5"/>
              </w:numPr>
              <w:tabs>
                <w:tab w:val="left" w:pos="1648"/>
              </w:tabs>
              <w:spacing w:beforeLines="50" w:before="120"/>
              <w:rPr>
                <w:sz w:val="20"/>
                <w:szCs w:val="20"/>
              </w:rPr>
            </w:pPr>
            <w:r w:rsidRPr="004A11C1">
              <w:rPr>
                <w:sz w:val="20"/>
                <w:szCs w:val="20"/>
              </w:rPr>
              <w:t>Equality</w:t>
            </w:r>
            <w:r w:rsidRPr="004A11C1">
              <w:rPr>
                <w:spacing w:val="-9"/>
                <w:sz w:val="20"/>
                <w:szCs w:val="20"/>
              </w:rPr>
              <w:t xml:space="preserve"> </w:t>
            </w:r>
            <w:r w:rsidRPr="004A11C1">
              <w:rPr>
                <w:sz w:val="20"/>
                <w:szCs w:val="20"/>
              </w:rPr>
              <w:t>and</w:t>
            </w:r>
            <w:r w:rsidRPr="004A11C1">
              <w:rPr>
                <w:spacing w:val="-4"/>
                <w:sz w:val="20"/>
                <w:szCs w:val="20"/>
              </w:rPr>
              <w:t xml:space="preserve"> </w:t>
            </w:r>
            <w:r w:rsidRPr="004A11C1">
              <w:rPr>
                <w:sz w:val="20"/>
                <w:szCs w:val="20"/>
              </w:rPr>
              <w:t>Diversity</w:t>
            </w:r>
            <w:r w:rsidRPr="004A11C1">
              <w:rPr>
                <w:spacing w:val="-8"/>
                <w:sz w:val="20"/>
                <w:szCs w:val="20"/>
              </w:rPr>
              <w:t xml:space="preserve"> </w:t>
            </w:r>
            <w:r w:rsidRPr="004A11C1">
              <w:rPr>
                <w:spacing w:val="-2"/>
                <w:sz w:val="20"/>
                <w:szCs w:val="20"/>
              </w:rPr>
              <w:t>Policy</w:t>
            </w:r>
          </w:p>
          <w:p w14:paraId="22284D3A" w14:textId="77777777" w:rsidR="004A11C1" w:rsidRPr="004A11C1" w:rsidRDefault="004A11C1" w:rsidP="00762F73">
            <w:pPr>
              <w:pStyle w:val="ListParagraph"/>
              <w:numPr>
                <w:ilvl w:val="0"/>
                <w:numId w:val="5"/>
              </w:numPr>
              <w:tabs>
                <w:tab w:val="left" w:pos="1648"/>
              </w:tabs>
              <w:spacing w:beforeLines="50" w:before="120"/>
              <w:rPr>
                <w:sz w:val="20"/>
                <w:szCs w:val="20"/>
              </w:rPr>
            </w:pPr>
            <w:r w:rsidRPr="004A11C1">
              <w:rPr>
                <w:sz w:val="20"/>
                <w:szCs w:val="20"/>
              </w:rPr>
              <w:t>Accessibility</w:t>
            </w:r>
            <w:r w:rsidRPr="004A11C1">
              <w:rPr>
                <w:spacing w:val="-12"/>
                <w:sz w:val="20"/>
                <w:szCs w:val="20"/>
              </w:rPr>
              <w:t xml:space="preserve"> </w:t>
            </w:r>
            <w:r w:rsidRPr="004A11C1">
              <w:rPr>
                <w:spacing w:val="-2"/>
                <w:sz w:val="20"/>
                <w:szCs w:val="20"/>
              </w:rPr>
              <w:t>Statement</w:t>
            </w:r>
          </w:p>
          <w:p w14:paraId="7F277452" w14:textId="77777777" w:rsidR="004A11C1" w:rsidRPr="004A11C1" w:rsidRDefault="004A11C1" w:rsidP="00762F73">
            <w:pPr>
              <w:pStyle w:val="ListParagraph"/>
              <w:numPr>
                <w:ilvl w:val="0"/>
                <w:numId w:val="5"/>
              </w:numPr>
              <w:tabs>
                <w:tab w:val="left" w:pos="1648"/>
              </w:tabs>
              <w:spacing w:beforeLines="50" w:before="120"/>
              <w:rPr>
                <w:sz w:val="20"/>
                <w:szCs w:val="20"/>
              </w:rPr>
            </w:pPr>
            <w:r w:rsidRPr="004A11C1">
              <w:rPr>
                <w:sz w:val="20"/>
                <w:szCs w:val="20"/>
              </w:rPr>
              <w:t>Vulnerability</w:t>
            </w:r>
            <w:r w:rsidRPr="004A11C1">
              <w:rPr>
                <w:spacing w:val="-13"/>
                <w:sz w:val="20"/>
                <w:szCs w:val="20"/>
              </w:rPr>
              <w:t xml:space="preserve"> </w:t>
            </w:r>
            <w:r w:rsidRPr="004A11C1">
              <w:rPr>
                <w:spacing w:val="-2"/>
                <w:sz w:val="20"/>
                <w:szCs w:val="20"/>
              </w:rPr>
              <w:t>Policy</w:t>
            </w:r>
          </w:p>
          <w:p w14:paraId="1A1363A4" w14:textId="1326E8B3" w:rsidR="005132CB" w:rsidRPr="006E2501" w:rsidRDefault="005132CB" w:rsidP="00762F73">
            <w:pPr>
              <w:ind w:left="880"/>
              <w:rPr>
                <w:rFonts w:ascii="Bierstadt Display" w:hAnsi="Bierstadt Display"/>
              </w:rPr>
            </w:pPr>
          </w:p>
        </w:tc>
      </w:tr>
      <w:tr w:rsidR="005132CB" w:rsidRPr="00C94F1B" w14:paraId="4569025A" w14:textId="77777777" w:rsidTr="00EC50A0">
        <w:trPr>
          <w:tblHeader/>
        </w:trPr>
        <w:tc>
          <w:tcPr>
            <w:tcW w:w="1222" w:type="pct"/>
            <w:shd w:val="clear" w:color="auto" w:fill="E6E7E8"/>
          </w:tcPr>
          <w:p w14:paraId="2A0587A2" w14:textId="77777777" w:rsidR="005132CB" w:rsidRPr="00C94F1B" w:rsidRDefault="005132CB" w:rsidP="00762F73">
            <w:pPr>
              <w:spacing w:before="120" w:after="120"/>
              <w:rPr>
                <w:rFonts w:ascii="Bierstadt Display" w:hAnsi="Bierstadt Display"/>
                <w:b/>
                <w:bCs/>
                <w:szCs w:val="20"/>
              </w:rPr>
            </w:pPr>
          </w:p>
        </w:tc>
        <w:tc>
          <w:tcPr>
            <w:tcW w:w="3778" w:type="pct"/>
            <w:shd w:val="clear" w:color="auto" w:fill="E6E7E8"/>
          </w:tcPr>
          <w:p w14:paraId="31312519" w14:textId="77777777" w:rsidR="005132CB" w:rsidRPr="00C94F1B" w:rsidRDefault="005132CB" w:rsidP="00762F73">
            <w:pPr>
              <w:spacing w:before="120" w:after="120"/>
              <w:rPr>
                <w:rFonts w:ascii="Bierstadt Display" w:hAnsi="Bierstadt Display"/>
                <w:szCs w:val="20"/>
              </w:rPr>
            </w:pPr>
          </w:p>
        </w:tc>
      </w:tr>
      <w:tr w:rsidR="005132CB" w:rsidRPr="00C94F1B" w14:paraId="316328BB" w14:textId="77777777" w:rsidTr="00EC50A0">
        <w:trPr>
          <w:tblHeader/>
        </w:trPr>
        <w:tc>
          <w:tcPr>
            <w:tcW w:w="1222" w:type="pct"/>
            <w:shd w:val="clear" w:color="auto" w:fill="auto"/>
          </w:tcPr>
          <w:p w14:paraId="688C2177" w14:textId="77777777" w:rsidR="005132CB" w:rsidRPr="00C94F1B" w:rsidRDefault="005132CB" w:rsidP="00762F73">
            <w:pPr>
              <w:spacing w:before="120" w:after="120"/>
              <w:rPr>
                <w:rFonts w:ascii="Bierstadt Display" w:hAnsi="Bierstadt Display"/>
                <w:b/>
                <w:bCs/>
                <w:szCs w:val="20"/>
              </w:rPr>
            </w:pPr>
          </w:p>
        </w:tc>
        <w:tc>
          <w:tcPr>
            <w:tcW w:w="3778" w:type="pct"/>
            <w:shd w:val="clear" w:color="auto" w:fill="auto"/>
          </w:tcPr>
          <w:p w14:paraId="62ECCC36" w14:textId="77777777" w:rsidR="005132CB" w:rsidRPr="00C94F1B" w:rsidRDefault="005132CB" w:rsidP="00762F73">
            <w:pPr>
              <w:spacing w:before="120" w:after="120"/>
              <w:rPr>
                <w:rFonts w:ascii="Bierstadt Display" w:hAnsi="Bierstadt Display"/>
                <w:b/>
                <w:bCs/>
                <w:szCs w:val="20"/>
              </w:rPr>
            </w:pPr>
          </w:p>
        </w:tc>
      </w:tr>
    </w:tbl>
    <w:p w14:paraId="3DCF6CDB" w14:textId="77777777" w:rsidR="00A0398C" w:rsidRDefault="00A0398C" w:rsidP="00215746"/>
    <w:sectPr w:rsidR="00A0398C" w:rsidSect="00E2757F">
      <w:pgSz w:w="11910" w:h="16840"/>
      <w:pgMar w:top="1360" w:right="1300" w:bottom="920" w:left="1300" w:header="0" w:footer="732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59C5" w14:textId="77777777" w:rsidR="00B56824" w:rsidRDefault="00B56824">
      <w:r>
        <w:separator/>
      </w:r>
    </w:p>
  </w:endnote>
  <w:endnote w:type="continuationSeparator" w:id="0">
    <w:p w14:paraId="19E046A2" w14:textId="77777777" w:rsidR="00B56824" w:rsidRDefault="00B5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6D4B" w14:textId="77777777" w:rsidR="00437305" w:rsidRDefault="00BB14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7248" behindDoc="1" locked="0" layoutInCell="1" allowOverlap="1" wp14:anchorId="3DCF6D4C" wp14:editId="3DCF6D4D">
              <wp:simplePos x="0" y="0"/>
              <wp:positionH relativeFrom="page">
                <wp:posOffset>902004</wp:posOffset>
              </wp:positionH>
              <wp:positionV relativeFrom="page">
                <wp:posOffset>10088001</wp:posOffset>
              </wp:positionV>
              <wp:extent cx="59436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F6E08" w14:textId="77777777" w:rsidR="00437305" w:rsidRDefault="00BB14DE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F6D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4.35pt;width:46.8pt;height:13.3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" filled="f" stroked="f">
              <v:textbox inset="0,0,0,0">
                <w:txbxContent>
                  <w:p w14:paraId="3DCF6E08" w14:textId="77777777" w:rsidR="00437305" w:rsidRDefault="00BB14DE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Version: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7760" behindDoc="1" locked="0" layoutInCell="1" allowOverlap="1" wp14:anchorId="3DCF6D4E" wp14:editId="3DCF6D4F">
              <wp:simplePos x="0" y="0"/>
              <wp:positionH relativeFrom="page">
                <wp:posOffset>2069973</wp:posOffset>
              </wp:positionH>
              <wp:positionV relativeFrom="page">
                <wp:posOffset>10088001</wp:posOffset>
              </wp:positionV>
              <wp:extent cx="238188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8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F6E09" w14:textId="77777777" w:rsidR="00437305" w:rsidRDefault="00BB14DE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name:</w:t>
                          </w:r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Aids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Adaptations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F6D4E" id="Textbox 2" o:spid="_x0000_s1027" type="#_x0000_t202" style="position:absolute;margin-left:163pt;margin-top:794.35pt;width:187.55pt;height:13.3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" filled="f" stroked="f">
              <v:textbox inset="0,0,0,0">
                <w:txbxContent>
                  <w:p w14:paraId="3DCF6E09" w14:textId="77777777" w:rsidR="00437305" w:rsidRDefault="00BB14DE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Aids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Adaptations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8272" behindDoc="1" locked="0" layoutInCell="1" allowOverlap="1" wp14:anchorId="3DCF6D50" wp14:editId="3DCF6D51">
              <wp:simplePos x="0" y="0"/>
              <wp:positionH relativeFrom="page">
                <wp:posOffset>5216778</wp:posOffset>
              </wp:positionH>
              <wp:positionV relativeFrom="page">
                <wp:posOffset>10088001</wp:posOffset>
              </wp:positionV>
              <wp:extent cx="1447165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16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CF6E0A" w14:textId="3B27A884" w:rsidR="00437305" w:rsidRDefault="00BB14DE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D46854">
                            <w:rPr>
                              <w:sz w:val="20"/>
                            </w:rPr>
                            <w:t>12 Dec</w:t>
                          </w:r>
                          <w:r>
                            <w:rPr>
                              <w:sz w:val="20"/>
                            </w:rPr>
                            <w:t>ember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CF6D50" id="Textbox 3" o:spid="_x0000_s1028" type="#_x0000_t202" style="position:absolute;margin-left:410.75pt;margin-top:794.35pt;width:113.95pt;height:13.3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" filled="f" stroked="f">
              <v:textbox inset="0,0,0,0">
                <w:txbxContent>
                  <w:p w14:paraId="3DCF6E0A" w14:textId="3B27A884" w:rsidR="00437305" w:rsidRDefault="00BB14DE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D46854">
                      <w:rPr>
                        <w:sz w:val="20"/>
                      </w:rPr>
                      <w:t>12 Dec</w:t>
                    </w:r>
                    <w:r>
                      <w:rPr>
                        <w:sz w:val="20"/>
                      </w:rPr>
                      <w:t>ember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0810C" w14:textId="77777777" w:rsidR="00B56824" w:rsidRDefault="00B56824">
      <w:r>
        <w:separator/>
      </w:r>
    </w:p>
  </w:footnote>
  <w:footnote w:type="continuationSeparator" w:id="0">
    <w:p w14:paraId="301C0837" w14:textId="77777777" w:rsidR="00B56824" w:rsidRDefault="00B5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222E7"/>
    <w:multiLevelType w:val="hybridMultilevel"/>
    <w:tmpl w:val="78DE6454"/>
    <w:lvl w:ilvl="0" w:tplc="6A720F68">
      <w:start w:val="1"/>
      <w:numFmt w:val="decimal"/>
      <w:lvlText w:val="%1."/>
      <w:lvlJc w:val="left"/>
      <w:pPr>
        <w:ind w:left="8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14E386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231AF860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3" w:tplc="43BE560E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4" w:tplc="D1A4FCDC"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5" w:tplc="05D4F5AA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ar-SA"/>
      </w:rPr>
    </w:lvl>
    <w:lvl w:ilvl="6" w:tplc="0E80AD7A">
      <w:numFmt w:val="bullet"/>
      <w:lvlText w:val="•"/>
      <w:lvlJc w:val="left"/>
      <w:pPr>
        <w:ind w:left="5926" w:hanging="361"/>
      </w:pPr>
      <w:rPr>
        <w:rFonts w:hint="default"/>
        <w:lang w:val="en-US" w:eastAsia="en-US" w:bidi="ar-SA"/>
      </w:rPr>
    </w:lvl>
    <w:lvl w:ilvl="7" w:tplc="C3182CC6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1A382C58">
      <w:numFmt w:val="bullet"/>
      <w:lvlText w:val="•"/>
      <w:lvlJc w:val="left"/>
      <w:pPr>
        <w:ind w:left="76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A015205"/>
    <w:multiLevelType w:val="multilevel"/>
    <w:tmpl w:val="B04E4A0E"/>
    <w:lvl w:ilvl="0">
      <w:start w:val="1"/>
      <w:numFmt w:val="decimal"/>
      <w:lvlText w:val="%1"/>
      <w:lvlJc w:val="left"/>
      <w:pPr>
        <w:ind w:left="1134" w:hanging="99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4" w:hanging="9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E07D80"/>
    <w:multiLevelType w:val="multilevel"/>
    <w:tmpl w:val="B04E4A0E"/>
    <w:lvl w:ilvl="0">
      <w:start w:val="1"/>
      <w:numFmt w:val="decimal"/>
      <w:lvlText w:val="%1"/>
      <w:lvlJc w:val="left"/>
      <w:pPr>
        <w:ind w:left="1134" w:hanging="99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4" w:hanging="9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CB10FE"/>
    <w:multiLevelType w:val="multilevel"/>
    <w:tmpl w:val="B04E4A0E"/>
    <w:lvl w:ilvl="0">
      <w:start w:val="1"/>
      <w:numFmt w:val="decimal"/>
      <w:lvlText w:val="%1"/>
      <w:lvlJc w:val="left"/>
      <w:pPr>
        <w:ind w:left="1134" w:hanging="99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4" w:hanging="9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A1E586E"/>
    <w:multiLevelType w:val="hybridMultilevel"/>
    <w:tmpl w:val="2DFC7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5" w15:restartNumberingAfterBreak="0">
    <w:nsid w:val="3ECA1542"/>
    <w:multiLevelType w:val="multilevel"/>
    <w:tmpl w:val="5906D4A4"/>
    <w:lvl w:ilvl="0">
      <w:start w:val="12"/>
      <w:numFmt w:val="decimal"/>
      <w:lvlText w:val="%1"/>
      <w:lvlJc w:val="left"/>
      <w:pPr>
        <w:ind w:left="1134" w:hanging="99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4" w:hanging="995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72" w:hanging="9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9" w:hanging="9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5" w:hanging="9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2" w:hanging="9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8" w:hanging="9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4" w:hanging="9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1" w:hanging="995"/>
      </w:pPr>
      <w:rPr>
        <w:rFonts w:hint="default"/>
        <w:lang w:val="en-US" w:eastAsia="en-US" w:bidi="ar-SA"/>
      </w:rPr>
    </w:lvl>
  </w:abstractNum>
  <w:abstractNum w:abstractNumId="6" w15:restartNumberingAfterBreak="0">
    <w:nsid w:val="59597410"/>
    <w:multiLevelType w:val="hybridMultilevel"/>
    <w:tmpl w:val="A8287BDE"/>
    <w:lvl w:ilvl="0" w:tplc="902EAC3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D4A352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FE2EF1E8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3" w:tplc="FBB882E0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4" w:tplc="5CE2DAE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5" w:tplc="DA14F032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6" w:tplc="3C2A64AA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7" w:tplc="5D46B2CC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8" w:tplc="ABCC3810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</w:abstractNum>
  <w:num w:numId="1" w16cid:durableId="1379622441">
    <w:abstractNumId w:val="6"/>
  </w:num>
  <w:num w:numId="2" w16cid:durableId="1790273469">
    <w:abstractNumId w:val="5"/>
  </w:num>
  <w:num w:numId="3" w16cid:durableId="1241057226">
    <w:abstractNumId w:val="1"/>
  </w:num>
  <w:num w:numId="4" w16cid:durableId="1693534939">
    <w:abstractNumId w:val="0"/>
  </w:num>
  <w:num w:numId="5" w16cid:durableId="1002782023">
    <w:abstractNumId w:val="4"/>
  </w:num>
  <w:num w:numId="6" w16cid:durableId="1730685457">
    <w:abstractNumId w:val="2"/>
  </w:num>
  <w:num w:numId="7" w16cid:durableId="332417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05"/>
    <w:rsid w:val="00023F87"/>
    <w:rsid w:val="000E721C"/>
    <w:rsid w:val="0010123B"/>
    <w:rsid w:val="0010766E"/>
    <w:rsid w:val="0013584F"/>
    <w:rsid w:val="0014572B"/>
    <w:rsid w:val="001461B9"/>
    <w:rsid w:val="001479F2"/>
    <w:rsid w:val="00191581"/>
    <w:rsid w:val="00197A17"/>
    <w:rsid w:val="001B0C6E"/>
    <w:rsid w:val="001C7BE1"/>
    <w:rsid w:val="001D29CF"/>
    <w:rsid w:val="00215746"/>
    <w:rsid w:val="002365DA"/>
    <w:rsid w:val="00237B89"/>
    <w:rsid w:val="002637AB"/>
    <w:rsid w:val="00275C42"/>
    <w:rsid w:val="002C169C"/>
    <w:rsid w:val="002D0C1F"/>
    <w:rsid w:val="002D159B"/>
    <w:rsid w:val="002F116F"/>
    <w:rsid w:val="002F1514"/>
    <w:rsid w:val="002F6634"/>
    <w:rsid w:val="00302E7B"/>
    <w:rsid w:val="00305E8B"/>
    <w:rsid w:val="003113B3"/>
    <w:rsid w:val="00373CB3"/>
    <w:rsid w:val="003B4802"/>
    <w:rsid w:val="003D0222"/>
    <w:rsid w:val="003D46B4"/>
    <w:rsid w:val="00437305"/>
    <w:rsid w:val="00483017"/>
    <w:rsid w:val="004A0A30"/>
    <w:rsid w:val="004A11C1"/>
    <w:rsid w:val="00505108"/>
    <w:rsid w:val="005132CB"/>
    <w:rsid w:val="00563479"/>
    <w:rsid w:val="00566003"/>
    <w:rsid w:val="005D27D1"/>
    <w:rsid w:val="00655226"/>
    <w:rsid w:val="00663276"/>
    <w:rsid w:val="0067358C"/>
    <w:rsid w:val="00683C23"/>
    <w:rsid w:val="006C6144"/>
    <w:rsid w:val="006C7164"/>
    <w:rsid w:val="006F103C"/>
    <w:rsid w:val="006F7D92"/>
    <w:rsid w:val="007333D6"/>
    <w:rsid w:val="00762F73"/>
    <w:rsid w:val="00766E6A"/>
    <w:rsid w:val="007776CF"/>
    <w:rsid w:val="00790EFD"/>
    <w:rsid w:val="007928BA"/>
    <w:rsid w:val="007A1B39"/>
    <w:rsid w:val="007B34B3"/>
    <w:rsid w:val="007E67BF"/>
    <w:rsid w:val="008D0FA1"/>
    <w:rsid w:val="008D66DE"/>
    <w:rsid w:val="0090310E"/>
    <w:rsid w:val="00924B5B"/>
    <w:rsid w:val="00933CD1"/>
    <w:rsid w:val="00940279"/>
    <w:rsid w:val="00977AAF"/>
    <w:rsid w:val="009964E7"/>
    <w:rsid w:val="00A0398C"/>
    <w:rsid w:val="00A175C9"/>
    <w:rsid w:val="00A57599"/>
    <w:rsid w:val="00A8011C"/>
    <w:rsid w:val="00A86A6E"/>
    <w:rsid w:val="00AA4FF1"/>
    <w:rsid w:val="00B01888"/>
    <w:rsid w:val="00B37A39"/>
    <w:rsid w:val="00B520ED"/>
    <w:rsid w:val="00B56824"/>
    <w:rsid w:val="00B82CBF"/>
    <w:rsid w:val="00BB14DE"/>
    <w:rsid w:val="00BD6293"/>
    <w:rsid w:val="00BE1AB2"/>
    <w:rsid w:val="00C17364"/>
    <w:rsid w:val="00C218BE"/>
    <w:rsid w:val="00C258A7"/>
    <w:rsid w:val="00C34DD8"/>
    <w:rsid w:val="00CD328F"/>
    <w:rsid w:val="00D111B5"/>
    <w:rsid w:val="00D41D59"/>
    <w:rsid w:val="00D467BF"/>
    <w:rsid w:val="00D46854"/>
    <w:rsid w:val="00D64D5B"/>
    <w:rsid w:val="00D81CCD"/>
    <w:rsid w:val="00DB2057"/>
    <w:rsid w:val="00DC1C0B"/>
    <w:rsid w:val="00E000B3"/>
    <w:rsid w:val="00E0136F"/>
    <w:rsid w:val="00E10AFB"/>
    <w:rsid w:val="00E269CB"/>
    <w:rsid w:val="00E2757F"/>
    <w:rsid w:val="00E40EEC"/>
    <w:rsid w:val="00E42C17"/>
    <w:rsid w:val="00E459F7"/>
    <w:rsid w:val="00E45C5A"/>
    <w:rsid w:val="00E86738"/>
    <w:rsid w:val="00EB79C7"/>
    <w:rsid w:val="00EE2F6A"/>
    <w:rsid w:val="00EF3B20"/>
    <w:rsid w:val="00F05B58"/>
    <w:rsid w:val="00F34805"/>
    <w:rsid w:val="00F4302F"/>
    <w:rsid w:val="00F47D7A"/>
    <w:rsid w:val="00F574CF"/>
    <w:rsid w:val="00FC22C5"/>
    <w:rsid w:val="00FC40EF"/>
    <w:rsid w:val="00FC42F9"/>
    <w:rsid w:val="00FF6CD4"/>
    <w:rsid w:val="031A6D78"/>
    <w:rsid w:val="031EC438"/>
    <w:rsid w:val="06EB2C93"/>
    <w:rsid w:val="08349EDA"/>
    <w:rsid w:val="086A478B"/>
    <w:rsid w:val="1043CE59"/>
    <w:rsid w:val="1076D3B6"/>
    <w:rsid w:val="11732315"/>
    <w:rsid w:val="13876D00"/>
    <w:rsid w:val="1569CC7F"/>
    <w:rsid w:val="1C541DDB"/>
    <w:rsid w:val="1EE62F3F"/>
    <w:rsid w:val="23B3D979"/>
    <w:rsid w:val="23DD15D1"/>
    <w:rsid w:val="267D8824"/>
    <w:rsid w:val="291D7646"/>
    <w:rsid w:val="2BD7EA42"/>
    <w:rsid w:val="2BEF1ED6"/>
    <w:rsid w:val="3482B0C2"/>
    <w:rsid w:val="34F4A693"/>
    <w:rsid w:val="35320880"/>
    <w:rsid w:val="3A569ACE"/>
    <w:rsid w:val="3C17D6A3"/>
    <w:rsid w:val="435F4D96"/>
    <w:rsid w:val="46A97EB8"/>
    <w:rsid w:val="47651713"/>
    <w:rsid w:val="49C4262C"/>
    <w:rsid w:val="4B5B0D0D"/>
    <w:rsid w:val="4D401BDF"/>
    <w:rsid w:val="523B0502"/>
    <w:rsid w:val="561268DE"/>
    <w:rsid w:val="5B2DFD54"/>
    <w:rsid w:val="630E55BA"/>
    <w:rsid w:val="64B50765"/>
    <w:rsid w:val="64B7372C"/>
    <w:rsid w:val="66E27A4F"/>
    <w:rsid w:val="671BFFCD"/>
    <w:rsid w:val="67B536B0"/>
    <w:rsid w:val="67CB9A12"/>
    <w:rsid w:val="6D4EDE3F"/>
    <w:rsid w:val="769C9D4B"/>
    <w:rsid w:val="7A8F42AE"/>
    <w:rsid w:val="7D5045C0"/>
    <w:rsid w:val="7DC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F6B75"/>
  <w15:docId w15:val="{97E6D94E-875E-4781-A432-946FF4C8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2"/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34" w:hanging="9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134" w:hanging="995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5132CB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3480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B79C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B7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9C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C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8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6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8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cbed4d8-eedc-4cdb-a451-ebedc7ae80ce}" enabled="0" method="" siteId="{8cbed4d8-eedc-4cdb-a451-ebedc7ae80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2694</Words>
  <Characters>15362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Wilson</dc:creator>
  <cp:lastModifiedBy>Tom Branch</cp:lastModifiedBy>
  <cp:revision>2</cp:revision>
  <dcterms:created xsi:type="dcterms:W3CDTF">2025-02-11T15:12:00Z</dcterms:created>
  <dcterms:modified xsi:type="dcterms:W3CDTF">2025-02-11T15:12:00Z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