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8F10" w14:textId="29BB2AF8" w:rsidR="00714DFA" w:rsidRPr="00DB67CE" w:rsidRDefault="00DB67CE">
      <w:pPr>
        <w:rPr>
          <w:rFonts w:ascii="Bierstadt Display" w:hAnsi="Bierstadt Display"/>
        </w:rPr>
      </w:pPr>
      <w:r w:rsidRPr="00DB67CE">
        <w:rPr>
          <w:rFonts w:ascii="Bierstadt Display" w:hAnsi="Bierstadt Display"/>
          <w:b/>
          <w:noProof/>
          <w:color w:val="FFFFFF"/>
          <w:sz w:val="36"/>
        </w:rPr>
        <w:drawing>
          <wp:anchor distT="0" distB="0" distL="114300" distR="114300" simplePos="0" relativeHeight="251658240" behindDoc="0" locked="0" layoutInCell="1" allowOverlap="1" wp14:anchorId="0C6C3321" wp14:editId="0A7E3C67">
            <wp:simplePos x="0" y="0"/>
            <wp:positionH relativeFrom="margin">
              <wp:align>center</wp:align>
            </wp:positionH>
            <wp:positionV relativeFrom="paragraph">
              <wp:posOffset>88900</wp:posOffset>
            </wp:positionV>
            <wp:extent cx="2955290" cy="1479550"/>
            <wp:effectExtent l="0" t="0" r="0" b="6350"/>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5290" cy="147955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DB67CE" w:rsidRPr="00DB67CE" w14:paraId="01CDA88E" w14:textId="77777777" w:rsidTr="005F55BA">
        <w:tc>
          <w:tcPr>
            <w:tcW w:w="9314" w:type="dxa"/>
            <w:tcBorders>
              <w:top w:val="single" w:sz="4" w:space="0" w:color="auto"/>
            </w:tcBorders>
          </w:tcPr>
          <w:p w14:paraId="60E30F45" w14:textId="77777777" w:rsidR="00DB67CE" w:rsidRPr="00DB67CE" w:rsidRDefault="00DB67CE" w:rsidP="005F55BA">
            <w:pPr>
              <w:rPr>
                <w:rFonts w:ascii="Bierstadt Display" w:hAnsi="Bierstadt Display"/>
                <w:sz w:val="24"/>
              </w:rPr>
            </w:pPr>
            <w:bookmarkStart w:id="0" w:name="_Hlk117000108"/>
          </w:p>
        </w:tc>
      </w:tr>
      <w:tr w:rsidR="00DB67CE" w:rsidRPr="00DB67CE" w14:paraId="19722B42" w14:textId="77777777" w:rsidTr="00AD26A9">
        <w:trPr>
          <w:trHeight w:val="153"/>
        </w:trPr>
        <w:tc>
          <w:tcPr>
            <w:tcW w:w="9314" w:type="dxa"/>
          </w:tcPr>
          <w:p w14:paraId="49C804EF" w14:textId="2C08BCAA" w:rsidR="00DB67CE" w:rsidRPr="00DB67CE" w:rsidRDefault="002970B1" w:rsidP="005F55BA">
            <w:pPr>
              <w:jc w:val="center"/>
              <w:rPr>
                <w:rFonts w:ascii="Bierstadt Display" w:hAnsi="Bierstadt Display"/>
                <w:b/>
                <w:sz w:val="24"/>
                <w:szCs w:val="24"/>
              </w:rPr>
            </w:pPr>
            <w:bookmarkStart w:id="1" w:name="_Hlk164172887"/>
            <w:r>
              <w:rPr>
                <w:rFonts w:ascii="Bierstadt Display" w:hAnsi="Bierstadt Display"/>
                <w:b/>
                <w:sz w:val="24"/>
                <w:szCs w:val="24"/>
              </w:rPr>
              <w:t>Shared Ownership A</w:t>
            </w:r>
            <w:r w:rsidR="00AD26A9">
              <w:rPr>
                <w:rFonts w:ascii="Bierstadt Display" w:hAnsi="Bierstadt Display"/>
                <w:b/>
                <w:sz w:val="24"/>
                <w:szCs w:val="24"/>
              </w:rPr>
              <w:t xml:space="preserve">ffordability Criteria </w:t>
            </w:r>
          </w:p>
        </w:tc>
      </w:tr>
      <w:bookmarkEnd w:id="0"/>
      <w:bookmarkEnd w:id="1"/>
      <w:tr w:rsidR="00DB67CE" w:rsidRPr="00DB67CE" w14:paraId="25901848" w14:textId="77777777" w:rsidTr="005F55BA">
        <w:tc>
          <w:tcPr>
            <w:tcW w:w="9314" w:type="dxa"/>
            <w:tcBorders>
              <w:bottom w:val="single" w:sz="4" w:space="0" w:color="auto"/>
            </w:tcBorders>
          </w:tcPr>
          <w:p w14:paraId="4BF232B5" w14:textId="77777777" w:rsidR="00DB67CE" w:rsidRPr="00DB67CE" w:rsidRDefault="00DB67CE" w:rsidP="005F55BA">
            <w:pPr>
              <w:rPr>
                <w:rFonts w:ascii="Bierstadt Display" w:hAnsi="Bierstadt Display"/>
                <w:sz w:val="24"/>
              </w:rPr>
            </w:pPr>
          </w:p>
        </w:tc>
      </w:tr>
    </w:tbl>
    <w:p w14:paraId="63CE28E0" w14:textId="0999C298" w:rsidR="000A53A7" w:rsidRPr="00DB67CE" w:rsidRDefault="000A53A7" w:rsidP="00DB67CE">
      <w:pPr>
        <w:rPr>
          <w:rFonts w:ascii="Bierstadt Display" w:hAnsi="Bierstadt Display" w:cs="Arial"/>
        </w:rPr>
      </w:pPr>
    </w:p>
    <w:tbl>
      <w:tblPr>
        <w:tblW w:w="9285" w:type="dxa"/>
        <w:tblInd w:w="-14" w:type="dxa"/>
        <w:tblLayout w:type="fixed"/>
        <w:tblLook w:val="0000" w:firstRow="0" w:lastRow="0" w:firstColumn="0" w:lastColumn="0" w:noHBand="0" w:noVBand="0"/>
      </w:tblPr>
      <w:tblGrid>
        <w:gridCol w:w="9285"/>
      </w:tblGrid>
      <w:tr w:rsidR="00DB67CE" w:rsidRPr="00DB67CE" w14:paraId="5F747D12" w14:textId="77777777" w:rsidTr="1A5B8C22">
        <w:tc>
          <w:tcPr>
            <w:tcW w:w="9285" w:type="dxa"/>
          </w:tcPr>
          <w:p w14:paraId="386DE3A9" w14:textId="18D85CAB" w:rsidR="00CB3D9D" w:rsidRPr="0068675B" w:rsidRDefault="3D1ABA9A" w:rsidP="00CB3D9D">
            <w:pPr>
              <w:pStyle w:val="ListParagraph"/>
              <w:ind w:left="0"/>
              <w:rPr>
                <w:rFonts w:ascii="Arial" w:hAnsi="Arial" w:cs="Arial"/>
                <w:b/>
                <w:bCs/>
                <w:sz w:val="22"/>
                <w:szCs w:val="22"/>
                <w:lang w:val="en-US"/>
              </w:rPr>
            </w:pPr>
            <w:r w:rsidRPr="338B2D9B">
              <w:rPr>
                <w:rFonts w:ascii="Arial" w:hAnsi="Arial" w:cs="Arial"/>
                <w:b/>
                <w:bCs/>
                <w:sz w:val="22"/>
                <w:szCs w:val="22"/>
                <w:lang w:val="en-US"/>
              </w:rPr>
              <w:t xml:space="preserve">1.0 </w:t>
            </w:r>
            <w:r w:rsidR="00CB3D9D" w:rsidRPr="047B6D29">
              <w:rPr>
                <w:rFonts w:ascii="Arial" w:hAnsi="Arial" w:cs="Arial"/>
                <w:b/>
                <w:bCs/>
                <w:sz w:val="22"/>
                <w:szCs w:val="22"/>
                <w:lang w:val="en-US"/>
              </w:rPr>
              <w:t xml:space="preserve">Introduction </w:t>
            </w:r>
          </w:p>
          <w:p w14:paraId="52814E20" w14:textId="18FF147B" w:rsidR="047B6D29" w:rsidRDefault="047B6D29" w:rsidP="047B6D29">
            <w:pPr>
              <w:pStyle w:val="ListParagraph"/>
              <w:ind w:left="0"/>
              <w:rPr>
                <w:rFonts w:ascii="Arial" w:hAnsi="Arial" w:cs="Arial"/>
                <w:b/>
                <w:bCs/>
                <w:sz w:val="22"/>
                <w:szCs w:val="22"/>
                <w:lang w:val="en-US"/>
              </w:rPr>
            </w:pPr>
          </w:p>
          <w:p w14:paraId="6AC3A9C7" w14:textId="1374B1F9" w:rsidR="00CB3D9D" w:rsidRPr="00F4160F" w:rsidRDefault="04045197" w:rsidP="338B2D9B">
            <w:pPr>
              <w:spacing w:after="0"/>
              <w:rPr>
                <w:rFonts w:ascii="Arial" w:hAnsi="Arial" w:cs="Arial"/>
                <w:sz w:val="22"/>
                <w:szCs w:val="22"/>
                <w:lang w:val="en-US"/>
              </w:rPr>
            </w:pPr>
            <w:r w:rsidRPr="7C8435A0">
              <w:rPr>
                <w:rFonts w:ascii="Arial" w:hAnsi="Arial" w:cs="Arial"/>
                <w:b/>
                <w:bCs/>
                <w:sz w:val="22"/>
                <w:szCs w:val="22"/>
                <w:lang w:val="en-US"/>
              </w:rPr>
              <w:t>1.1</w:t>
            </w:r>
            <w:r w:rsidR="430BC57F" w:rsidRPr="7C8435A0">
              <w:rPr>
                <w:rFonts w:ascii="Arial" w:hAnsi="Arial" w:cs="Arial"/>
                <w:sz w:val="22"/>
                <w:szCs w:val="22"/>
                <w:lang w:val="en-US"/>
              </w:rPr>
              <w:t xml:space="preserve"> </w:t>
            </w:r>
            <w:r w:rsidR="00CB3D9D" w:rsidRPr="047B6D29">
              <w:rPr>
                <w:rFonts w:ascii="Arial" w:hAnsi="Arial" w:cs="Arial"/>
                <w:sz w:val="22"/>
                <w:szCs w:val="22"/>
                <w:lang w:val="en-US"/>
              </w:rPr>
              <w:t xml:space="preserve">All applicants wishing to purchase </w:t>
            </w:r>
            <w:r w:rsidR="527C3798" w:rsidRPr="7C8435A0">
              <w:rPr>
                <w:rFonts w:ascii="Arial" w:hAnsi="Arial" w:cs="Arial"/>
                <w:sz w:val="22"/>
                <w:szCs w:val="22"/>
                <w:lang w:val="en-US"/>
              </w:rPr>
              <w:t xml:space="preserve">resale or new build </w:t>
            </w:r>
            <w:r w:rsidR="00CB3D9D" w:rsidRPr="047B6D29">
              <w:rPr>
                <w:rFonts w:ascii="Arial" w:hAnsi="Arial" w:cs="Arial"/>
                <w:sz w:val="22"/>
                <w:szCs w:val="22"/>
                <w:lang w:val="en-US"/>
              </w:rPr>
              <w:t xml:space="preserve">a home via shared ownership with West Kent are required to complete </w:t>
            </w:r>
            <w:r w:rsidR="00CB3D9D" w:rsidRPr="7C8435A0">
              <w:rPr>
                <w:rFonts w:ascii="Arial" w:hAnsi="Arial" w:cs="Arial"/>
                <w:sz w:val="22"/>
                <w:szCs w:val="22"/>
                <w:lang w:val="en-US"/>
              </w:rPr>
              <w:t>a</w:t>
            </w:r>
            <w:r w:rsidR="07EE23E4" w:rsidRPr="7C8435A0">
              <w:rPr>
                <w:rFonts w:ascii="Arial" w:hAnsi="Arial" w:cs="Arial"/>
                <w:sz w:val="22"/>
                <w:szCs w:val="22"/>
                <w:lang w:val="en-US"/>
              </w:rPr>
              <w:t>n</w:t>
            </w:r>
            <w:r w:rsidR="00CB3D9D" w:rsidRPr="047B6D29">
              <w:rPr>
                <w:rFonts w:ascii="Arial" w:hAnsi="Arial" w:cs="Arial"/>
                <w:sz w:val="22"/>
                <w:szCs w:val="22"/>
                <w:lang w:val="en-US"/>
              </w:rPr>
              <w:t xml:space="preserve"> affordability assessment in line with the Capital Funding Guide</w:t>
            </w:r>
            <w:r w:rsidR="42571569" w:rsidRPr="7C8435A0">
              <w:rPr>
                <w:rFonts w:ascii="Arial" w:hAnsi="Arial" w:cs="Arial"/>
                <w:sz w:val="22"/>
                <w:szCs w:val="22"/>
                <w:lang w:val="en-US"/>
              </w:rPr>
              <w:t>, this may be one or two stages depend</w:t>
            </w:r>
            <w:r w:rsidR="31B7AF76" w:rsidRPr="7C8435A0">
              <w:rPr>
                <w:rFonts w:ascii="Arial" w:hAnsi="Arial" w:cs="Arial"/>
                <w:sz w:val="22"/>
                <w:szCs w:val="22"/>
                <w:lang w:val="en-US"/>
              </w:rPr>
              <w:t>ing on the property</w:t>
            </w:r>
            <w:r w:rsidR="6F8862BF" w:rsidRPr="7C8435A0">
              <w:rPr>
                <w:rFonts w:ascii="Arial" w:hAnsi="Arial" w:cs="Arial"/>
                <w:sz w:val="22"/>
                <w:szCs w:val="22"/>
                <w:lang w:val="en-US"/>
              </w:rPr>
              <w:t xml:space="preserve"> and must be carried out by a West Kent panel </w:t>
            </w:r>
            <w:r w:rsidR="048542F3" w:rsidRPr="7C8435A0">
              <w:rPr>
                <w:rFonts w:ascii="Arial" w:hAnsi="Arial" w:cs="Arial"/>
                <w:sz w:val="22"/>
                <w:szCs w:val="22"/>
                <w:lang w:val="en-US"/>
              </w:rPr>
              <w:t>m</w:t>
            </w:r>
            <w:r w:rsidR="6F8862BF" w:rsidRPr="7C8435A0">
              <w:rPr>
                <w:rFonts w:ascii="Arial" w:hAnsi="Arial" w:cs="Arial"/>
                <w:sz w:val="22"/>
                <w:szCs w:val="22"/>
                <w:lang w:val="en-US"/>
              </w:rPr>
              <w:t>ortgage advisor</w:t>
            </w:r>
            <w:r w:rsidR="31B7AF76" w:rsidRPr="7C8435A0">
              <w:rPr>
                <w:rFonts w:ascii="Arial" w:hAnsi="Arial" w:cs="Arial"/>
                <w:sz w:val="22"/>
                <w:szCs w:val="22"/>
                <w:lang w:val="en-US"/>
              </w:rPr>
              <w:t>.</w:t>
            </w:r>
          </w:p>
          <w:p w14:paraId="766368C0" w14:textId="28775714" w:rsidR="047B6D29" w:rsidRDefault="047B6D29" w:rsidP="047B6D29">
            <w:pPr>
              <w:rPr>
                <w:rFonts w:ascii="Arial" w:hAnsi="Arial" w:cs="Arial"/>
                <w:sz w:val="22"/>
                <w:szCs w:val="22"/>
                <w:lang w:val="en-US"/>
              </w:rPr>
            </w:pPr>
          </w:p>
          <w:p w14:paraId="35BC31CE" w14:textId="60E40828" w:rsidR="00CB3D9D" w:rsidRPr="00F4160F" w:rsidRDefault="45C0BDFF" w:rsidP="7C8435A0">
            <w:pPr>
              <w:rPr>
                <w:rFonts w:ascii="Arial" w:hAnsi="Arial" w:cs="Arial"/>
                <w:sz w:val="22"/>
                <w:szCs w:val="22"/>
                <w:lang w:val="en-US"/>
              </w:rPr>
            </w:pPr>
            <w:r w:rsidRPr="7C8435A0">
              <w:rPr>
                <w:rFonts w:ascii="Arial" w:hAnsi="Arial" w:cs="Arial"/>
                <w:b/>
                <w:bCs/>
                <w:sz w:val="22"/>
                <w:szCs w:val="22"/>
                <w:lang w:val="en-US"/>
              </w:rPr>
              <w:t>1.2</w:t>
            </w:r>
            <w:r w:rsidRPr="7C8435A0">
              <w:rPr>
                <w:rFonts w:ascii="Arial" w:hAnsi="Arial" w:cs="Arial"/>
                <w:sz w:val="22"/>
                <w:szCs w:val="22"/>
                <w:lang w:val="en-US"/>
              </w:rPr>
              <w:t xml:space="preserve"> </w:t>
            </w:r>
            <w:r w:rsidR="003B46E4" w:rsidRPr="047B6D29">
              <w:rPr>
                <w:rFonts w:ascii="Arial" w:hAnsi="Arial" w:cs="Arial"/>
                <w:sz w:val="22"/>
                <w:szCs w:val="22"/>
                <w:lang w:val="en-US"/>
              </w:rPr>
              <w:t xml:space="preserve">Mortgage </w:t>
            </w:r>
            <w:r w:rsidR="4F51F23B" w:rsidRPr="7C8435A0">
              <w:rPr>
                <w:rFonts w:ascii="Arial" w:hAnsi="Arial" w:cs="Arial"/>
                <w:sz w:val="22"/>
                <w:szCs w:val="22"/>
                <w:lang w:val="en-US"/>
              </w:rPr>
              <w:t>a</w:t>
            </w:r>
            <w:r w:rsidR="003B46E4" w:rsidRPr="7C8435A0">
              <w:rPr>
                <w:rFonts w:ascii="Arial" w:hAnsi="Arial" w:cs="Arial"/>
                <w:sz w:val="22"/>
                <w:szCs w:val="22"/>
                <w:lang w:val="en-US"/>
              </w:rPr>
              <w:t>dvis</w:t>
            </w:r>
            <w:r w:rsidR="00A32517" w:rsidRPr="7C8435A0">
              <w:rPr>
                <w:rFonts w:ascii="Arial" w:hAnsi="Arial" w:cs="Arial"/>
                <w:sz w:val="22"/>
                <w:szCs w:val="22"/>
                <w:lang w:val="en-US"/>
              </w:rPr>
              <w:t>o</w:t>
            </w:r>
            <w:r w:rsidR="003B46E4" w:rsidRPr="7C8435A0">
              <w:rPr>
                <w:rFonts w:ascii="Arial" w:hAnsi="Arial" w:cs="Arial"/>
                <w:sz w:val="22"/>
                <w:szCs w:val="22"/>
                <w:lang w:val="en-US"/>
              </w:rPr>
              <w:t>rs</w:t>
            </w:r>
            <w:r w:rsidR="003B46E4" w:rsidRPr="047B6D29">
              <w:rPr>
                <w:rFonts w:ascii="Arial" w:hAnsi="Arial" w:cs="Arial"/>
                <w:sz w:val="22"/>
                <w:szCs w:val="22"/>
                <w:lang w:val="en-US"/>
              </w:rPr>
              <w:t xml:space="preserve"> </w:t>
            </w:r>
            <w:r w:rsidR="00CB3D9D" w:rsidRPr="047B6D29">
              <w:rPr>
                <w:rFonts w:ascii="Arial" w:hAnsi="Arial" w:cs="Arial"/>
                <w:sz w:val="22"/>
                <w:szCs w:val="22"/>
                <w:lang w:val="en-US"/>
              </w:rPr>
              <w:t xml:space="preserve">should </w:t>
            </w:r>
            <w:r w:rsidR="33774315" w:rsidRPr="7C8435A0">
              <w:rPr>
                <w:rFonts w:ascii="Arial" w:hAnsi="Arial" w:cs="Arial"/>
                <w:sz w:val="22"/>
                <w:szCs w:val="22"/>
                <w:lang w:val="en-US"/>
              </w:rPr>
              <w:t>make</w:t>
            </w:r>
            <w:r w:rsidR="00CB3D9D" w:rsidRPr="047B6D29">
              <w:rPr>
                <w:rFonts w:ascii="Arial" w:hAnsi="Arial" w:cs="Arial"/>
                <w:sz w:val="22"/>
                <w:szCs w:val="22"/>
                <w:lang w:val="en-US"/>
              </w:rPr>
              <w:t xml:space="preserve"> their decision on affordability based on </w:t>
            </w:r>
            <w:r w:rsidR="7A2C9D40" w:rsidRPr="7C8435A0">
              <w:rPr>
                <w:rFonts w:ascii="Arial" w:hAnsi="Arial" w:cs="Arial"/>
                <w:sz w:val="22"/>
                <w:szCs w:val="22"/>
                <w:lang w:val="en-US"/>
              </w:rPr>
              <w:t xml:space="preserve">an </w:t>
            </w:r>
            <w:proofErr w:type="spellStart"/>
            <w:proofErr w:type="gramStart"/>
            <w:r w:rsidR="7A2C9D40" w:rsidRPr="7C8435A0">
              <w:rPr>
                <w:rFonts w:ascii="Arial" w:hAnsi="Arial" w:cs="Arial"/>
                <w:sz w:val="22"/>
                <w:szCs w:val="22"/>
                <w:lang w:val="en-US"/>
              </w:rPr>
              <w:t>applicants</w:t>
            </w:r>
            <w:proofErr w:type="spellEnd"/>
            <w:proofErr w:type="gramEnd"/>
            <w:r w:rsidR="00CB3D9D" w:rsidRPr="047B6D29">
              <w:rPr>
                <w:rFonts w:ascii="Arial" w:hAnsi="Arial" w:cs="Arial"/>
                <w:sz w:val="22"/>
                <w:szCs w:val="22"/>
                <w:lang w:val="en-US"/>
              </w:rPr>
              <w:t xml:space="preserve"> individual circumstances and </w:t>
            </w:r>
            <w:r w:rsidR="0140D02E" w:rsidRPr="7C8435A0">
              <w:rPr>
                <w:rFonts w:ascii="Arial" w:hAnsi="Arial" w:cs="Arial"/>
                <w:sz w:val="22"/>
                <w:szCs w:val="22"/>
                <w:lang w:val="en-US"/>
              </w:rPr>
              <w:t>consider</w:t>
            </w:r>
            <w:r w:rsidR="00CB3D9D" w:rsidRPr="047B6D29">
              <w:rPr>
                <w:rFonts w:ascii="Arial" w:hAnsi="Arial" w:cs="Arial"/>
                <w:sz w:val="22"/>
                <w:szCs w:val="22"/>
                <w:lang w:val="en-US"/>
              </w:rPr>
              <w:t xml:space="preserve"> any requirements set by mortgage lenders.</w:t>
            </w:r>
            <w:r w:rsidR="17E842B1" w:rsidRPr="7C8435A0">
              <w:rPr>
                <w:rFonts w:ascii="Arial" w:hAnsi="Arial" w:cs="Arial"/>
                <w:sz w:val="22"/>
                <w:szCs w:val="22"/>
                <w:lang w:val="en-US"/>
              </w:rPr>
              <w:t xml:space="preserve"> </w:t>
            </w:r>
          </w:p>
          <w:p w14:paraId="256D7DEC" w14:textId="1BEB0F5A" w:rsidR="00CB3D9D" w:rsidRPr="00F4160F" w:rsidRDefault="00CB3D9D" w:rsidP="7C8435A0">
            <w:pPr>
              <w:rPr>
                <w:rFonts w:ascii="Arial" w:hAnsi="Arial" w:cs="Arial"/>
                <w:sz w:val="22"/>
                <w:szCs w:val="22"/>
                <w:lang w:val="en-US"/>
              </w:rPr>
            </w:pPr>
          </w:p>
          <w:p w14:paraId="6F5519E5" w14:textId="4E27436A" w:rsidR="00CB3D9D" w:rsidRPr="00F4160F" w:rsidRDefault="20BC8D05" w:rsidP="00CB3D9D">
            <w:pPr>
              <w:rPr>
                <w:rFonts w:ascii="Arial" w:hAnsi="Arial" w:cs="Arial"/>
                <w:sz w:val="22"/>
                <w:szCs w:val="22"/>
                <w:lang w:val="en-US"/>
              </w:rPr>
            </w:pPr>
            <w:r w:rsidRPr="7C8435A0">
              <w:rPr>
                <w:rFonts w:ascii="Arial" w:hAnsi="Arial" w:cs="Arial"/>
                <w:b/>
                <w:bCs/>
                <w:sz w:val="22"/>
                <w:szCs w:val="22"/>
                <w:lang w:val="en-US"/>
              </w:rPr>
              <w:t>1.3</w:t>
            </w:r>
            <w:r w:rsidRPr="7C8435A0">
              <w:rPr>
                <w:rFonts w:ascii="Arial" w:hAnsi="Arial" w:cs="Arial"/>
                <w:sz w:val="22"/>
                <w:szCs w:val="22"/>
                <w:lang w:val="en-US"/>
              </w:rPr>
              <w:t xml:space="preserve"> </w:t>
            </w:r>
            <w:r w:rsidR="17E842B1" w:rsidRPr="7C8435A0">
              <w:rPr>
                <w:rFonts w:ascii="Arial" w:hAnsi="Arial" w:cs="Arial"/>
                <w:sz w:val="22"/>
                <w:szCs w:val="22"/>
                <w:lang w:val="en-US"/>
              </w:rPr>
              <w:t xml:space="preserve">The </w:t>
            </w:r>
            <w:r w:rsidR="78ED2284" w:rsidRPr="7C8435A0">
              <w:rPr>
                <w:rFonts w:ascii="Arial" w:hAnsi="Arial" w:cs="Arial"/>
                <w:sz w:val="22"/>
                <w:szCs w:val="22"/>
                <w:lang w:val="en-US"/>
              </w:rPr>
              <w:t>m</w:t>
            </w:r>
            <w:r w:rsidR="17E842B1" w:rsidRPr="7C8435A0">
              <w:rPr>
                <w:rFonts w:ascii="Arial" w:hAnsi="Arial" w:cs="Arial"/>
                <w:sz w:val="22"/>
                <w:szCs w:val="22"/>
                <w:lang w:val="en-US"/>
              </w:rPr>
              <w:t xml:space="preserve">ortgage </w:t>
            </w:r>
            <w:r w:rsidR="0B70C077" w:rsidRPr="7C8435A0">
              <w:rPr>
                <w:rFonts w:ascii="Arial" w:hAnsi="Arial" w:cs="Arial"/>
                <w:sz w:val="22"/>
                <w:szCs w:val="22"/>
                <w:lang w:val="en-US"/>
              </w:rPr>
              <w:t>ad</w:t>
            </w:r>
            <w:r w:rsidR="17E842B1" w:rsidRPr="7C8435A0">
              <w:rPr>
                <w:rFonts w:ascii="Arial" w:hAnsi="Arial" w:cs="Arial"/>
                <w:sz w:val="22"/>
                <w:szCs w:val="22"/>
                <w:lang w:val="en-US"/>
              </w:rPr>
              <w:t>visor should be satisfied that the applicant can meet the long-term cost of owning a home, including the monthly rent, service charge and annual rent increase determined within the lease.</w:t>
            </w:r>
          </w:p>
          <w:p w14:paraId="754F8573" w14:textId="45F34213" w:rsidR="047B6D29" w:rsidRDefault="047B6D29" w:rsidP="047B6D29">
            <w:pPr>
              <w:rPr>
                <w:rFonts w:ascii="Arial" w:hAnsi="Arial" w:cs="Arial"/>
                <w:sz w:val="22"/>
                <w:szCs w:val="22"/>
              </w:rPr>
            </w:pPr>
          </w:p>
          <w:p w14:paraId="7B33DB52" w14:textId="128AFB20" w:rsidR="00CB3D9D" w:rsidRPr="00F4160F" w:rsidRDefault="45E91347" w:rsidP="7C8435A0">
            <w:pPr>
              <w:rPr>
                <w:rFonts w:ascii="Arial" w:hAnsi="Arial" w:cs="Arial"/>
                <w:sz w:val="22"/>
                <w:szCs w:val="22"/>
                <w:lang w:val="en-US"/>
              </w:rPr>
            </w:pPr>
            <w:r w:rsidRPr="7C8435A0">
              <w:rPr>
                <w:rFonts w:ascii="Arial" w:hAnsi="Arial" w:cs="Arial"/>
                <w:b/>
                <w:bCs/>
                <w:sz w:val="22"/>
                <w:szCs w:val="22"/>
              </w:rPr>
              <w:t>1.</w:t>
            </w:r>
            <w:r w:rsidR="6826897D" w:rsidRPr="7C8435A0">
              <w:rPr>
                <w:rFonts w:ascii="Arial" w:hAnsi="Arial" w:cs="Arial"/>
                <w:b/>
                <w:bCs/>
                <w:sz w:val="22"/>
                <w:szCs w:val="22"/>
              </w:rPr>
              <w:t>4</w:t>
            </w:r>
            <w:r w:rsidR="60D5BCB7" w:rsidRPr="7C8435A0">
              <w:rPr>
                <w:rFonts w:ascii="Arial" w:hAnsi="Arial" w:cs="Arial"/>
                <w:b/>
                <w:bCs/>
                <w:sz w:val="22"/>
                <w:szCs w:val="22"/>
              </w:rPr>
              <w:t xml:space="preserve"> </w:t>
            </w:r>
            <w:r w:rsidR="00CB3D9D" w:rsidRPr="047B6D29">
              <w:rPr>
                <w:rFonts w:ascii="Arial" w:hAnsi="Arial" w:cs="Arial"/>
                <w:sz w:val="22"/>
                <w:szCs w:val="22"/>
              </w:rPr>
              <w:t xml:space="preserve">Every applicant is expected to be able to provide at least 5% deposit of the share value from their own resources. </w:t>
            </w:r>
          </w:p>
          <w:p w14:paraId="0D00B677" w14:textId="2FDAB103" w:rsidR="00CB3D9D" w:rsidRPr="00F4160F" w:rsidRDefault="00CB3D9D" w:rsidP="7C8435A0">
            <w:pPr>
              <w:rPr>
                <w:rFonts w:ascii="Arial" w:hAnsi="Arial" w:cs="Arial"/>
                <w:sz w:val="22"/>
                <w:szCs w:val="22"/>
              </w:rPr>
            </w:pPr>
          </w:p>
          <w:p w14:paraId="2ECF67E5" w14:textId="12CFEDAE" w:rsidR="00CB3D9D" w:rsidRPr="00F4160F" w:rsidRDefault="756D3377" w:rsidP="00CB3D9D">
            <w:pPr>
              <w:rPr>
                <w:rFonts w:ascii="Arial" w:hAnsi="Arial" w:cs="Arial"/>
                <w:sz w:val="22"/>
                <w:szCs w:val="22"/>
                <w:lang w:val="en-US"/>
              </w:rPr>
            </w:pPr>
            <w:r w:rsidRPr="7C8435A0">
              <w:rPr>
                <w:rFonts w:ascii="Arial" w:hAnsi="Arial" w:cs="Arial"/>
                <w:b/>
                <w:bCs/>
                <w:sz w:val="22"/>
                <w:szCs w:val="22"/>
              </w:rPr>
              <w:t xml:space="preserve">1.5 </w:t>
            </w:r>
            <w:r w:rsidR="20F76C42" w:rsidRPr="7C8435A0">
              <w:rPr>
                <w:rFonts w:ascii="Arial" w:hAnsi="Arial" w:cs="Arial"/>
                <w:sz w:val="22"/>
                <w:szCs w:val="22"/>
              </w:rPr>
              <w:t>Applicants</w:t>
            </w:r>
            <w:r w:rsidR="00CB3D9D" w:rsidRPr="047B6D29">
              <w:rPr>
                <w:rFonts w:ascii="Arial" w:hAnsi="Arial" w:cs="Arial"/>
                <w:sz w:val="22"/>
                <w:szCs w:val="22"/>
              </w:rPr>
              <w:t xml:space="preserve"> will need to be able to provide evidence of the source of these funds </w:t>
            </w:r>
            <w:r w:rsidR="00CB3D9D" w:rsidRPr="7C8435A0">
              <w:rPr>
                <w:rFonts w:ascii="Arial" w:hAnsi="Arial" w:cs="Arial"/>
                <w:sz w:val="22"/>
                <w:szCs w:val="22"/>
              </w:rPr>
              <w:t>whe</w:t>
            </w:r>
            <w:r w:rsidR="1C6A33BB" w:rsidRPr="7C8435A0">
              <w:rPr>
                <w:rFonts w:ascii="Arial" w:hAnsi="Arial" w:cs="Arial"/>
                <w:sz w:val="22"/>
                <w:szCs w:val="22"/>
              </w:rPr>
              <w:t>n</w:t>
            </w:r>
            <w:r w:rsidR="00CB3D9D" w:rsidRPr="047B6D29">
              <w:rPr>
                <w:rFonts w:ascii="Arial" w:hAnsi="Arial" w:cs="Arial"/>
                <w:sz w:val="22"/>
                <w:szCs w:val="22"/>
              </w:rPr>
              <w:t xml:space="preserve"> requested. In exceptional circumstances we may accept 100% mortgages </w:t>
            </w:r>
            <w:r w:rsidR="1A034214" w:rsidRPr="7C8435A0">
              <w:rPr>
                <w:rFonts w:ascii="Arial" w:hAnsi="Arial" w:cs="Arial"/>
                <w:sz w:val="22"/>
                <w:szCs w:val="22"/>
              </w:rPr>
              <w:t>which would be</w:t>
            </w:r>
            <w:r w:rsidR="00CB3D9D" w:rsidRPr="047B6D29">
              <w:rPr>
                <w:rFonts w:ascii="Arial" w:hAnsi="Arial" w:cs="Arial"/>
                <w:sz w:val="22"/>
                <w:szCs w:val="22"/>
              </w:rPr>
              <w:t xml:space="preserve"> agreed by West Kent on a case-by-case basis. </w:t>
            </w:r>
          </w:p>
          <w:p w14:paraId="5DBAC7E6" w14:textId="2C2E4A65" w:rsidR="047B6D29" w:rsidRDefault="047B6D29" w:rsidP="047B6D29">
            <w:pPr>
              <w:rPr>
                <w:rFonts w:ascii="Arial" w:hAnsi="Arial" w:cs="Arial"/>
                <w:sz w:val="22"/>
                <w:szCs w:val="22"/>
              </w:rPr>
            </w:pPr>
          </w:p>
          <w:p w14:paraId="5AC5F7E0" w14:textId="3921134E" w:rsidR="00CB3D9D" w:rsidRPr="00F4160F" w:rsidRDefault="21F43904" w:rsidP="338B2D9B">
            <w:pPr>
              <w:rPr>
                <w:rFonts w:ascii="Arial" w:hAnsi="Arial" w:cs="Arial"/>
                <w:sz w:val="22"/>
                <w:szCs w:val="22"/>
              </w:rPr>
            </w:pPr>
            <w:r w:rsidRPr="7C8435A0">
              <w:rPr>
                <w:rFonts w:ascii="Arial" w:hAnsi="Arial" w:cs="Arial"/>
                <w:b/>
                <w:bCs/>
                <w:sz w:val="22"/>
                <w:szCs w:val="22"/>
                <w:lang w:val="en-US"/>
              </w:rPr>
              <w:t>1.</w:t>
            </w:r>
            <w:r w:rsidR="0E56910A" w:rsidRPr="7C8435A0">
              <w:rPr>
                <w:rFonts w:ascii="Arial" w:hAnsi="Arial" w:cs="Arial"/>
                <w:b/>
                <w:bCs/>
                <w:sz w:val="22"/>
                <w:szCs w:val="22"/>
                <w:lang w:val="en-US"/>
              </w:rPr>
              <w:t>6</w:t>
            </w:r>
            <w:r w:rsidR="7F224F6A" w:rsidRPr="7C8435A0">
              <w:rPr>
                <w:rFonts w:ascii="Arial" w:hAnsi="Arial" w:cs="Arial"/>
                <w:sz w:val="22"/>
                <w:szCs w:val="22"/>
                <w:lang w:val="en-US"/>
              </w:rPr>
              <w:t xml:space="preserve"> </w:t>
            </w:r>
            <w:r w:rsidR="622E7F40" w:rsidRPr="7C8435A0">
              <w:rPr>
                <w:rFonts w:ascii="Arial" w:hAnsi="Arial" w:cs="Arial"/>
                <w:sz w:val="22"/>
                <w:szCs w:val="22"/>
                <w:lang w:val="en-US"/>
              </w:rPr>
              <w:t>All</w:t>
            </w:r>
            <w:r w:rsidR="00CB3D9D" w:rsidRPr="7C8435A0">
              <w:rPr>
                <w:rFonts w:ascii="Arial" w:hAnsi="Arial" w:cs="Arial"/>
                <w:sz w:val="22"/>
                <w:szCs w:val="22"/>
                <w:lang w:val="en-US"/>
              </w:rPr>
              <w:t xml:space="preserve"> shared ownership applicants should have a minimum of 10% of their total net household income remaining once all financial commitments are paid, including any likely changes. </w:t>
            </w:r>
          </w:p>
          <w:p w14:paraId="2B9902B5" w14:textId="14276D3A" w:rsidR="00CB3D9D" w:rsidRPr="00F4160F" w:rsidRDefault="00CB3D9D" w:rsidP="338B2D9B">
            <w:pPr>
              <w:rPr>
                <w:rFonts w:ascii="Arial" w:hAnsi="Arial" w:cs="Arial"/>
                <w:sz w:val="22"/>
                <w:szCs w:val="22"/>
                <w:lang w:val="en-US"/>
              </w:rPr>
            </w:pPr>
          </w:p>
          <w:p w14:paraId="0999D932" w14:textId="29453B2B" w:rsidR="00CB3D9D" w:rsidRPr="00F4160F" w:rsidRDefault="2C52E019" w:rsidP="338B2D9B">
            <w:pPr>
              <w:rPr>
                <w:rFonts w:ascii="Arial" w:hAnsi="Arial" w:cs="Arial"/>
                <w:sz w:val="22"/>
                <w:szCs w:val="22"/>
              </w:rPr>
            </w:pPr>
            <w:r w:rsidRPr="7C8435A0">
              <w:rPr>
                <w:rFonts w:ascii="Arial" w:hAnsi="Arial" w:cs="Arial"/>
                <w:b/>
                <w:bCs/>
                <w:sz w:val="22"/>
                <w:szCs w:val="22"/>
                <w:lang w:val="en-US"/>
              </w:rPr>
              <w:t>1.</w:t>
            </w:r>
            <w:r w:rsidR="49FDB9F3" w:rsidRPr="7C8435A0">
              <w:rPr>
                <w:rFonts w:ascii="Arial" w:hAnsi="Arial" w:cs="Arial"/>
                <w:b/>
                <w:bCs/>
                <w:sz w:val="22"/>
                <w:szCs w:val="22"/>
                <w:lang w:val="en-US"/>
              </w:rPr>
              <w:t>7</w:t>
            </w:r>
            <w:r w:rsidRPr="7C8435A0">
              <w:rPr>
                <w:rFonts w:ascii="Arial" w:hAnsi="Arial" w:cs="Arial"/>
                <w:b/>
                <w:bCs/>
                <w:sz w:val="22"/>
                <w:szCs w:val="22"/>
                <w:lang w:val="en-US"/>
              </w:rPr>
              <w:t xml:space="preserve"> </w:t>
            </w:r>
            <w:r w:rsidR="00CB3D9D" w:rsidRPr="7C8435A0">
              <w:rPr>
                <w:rFonts w:ascii="Arial" w:hAnsi="Arial" w:cs="Arial"/>
                <w:sz w:val="22"/>
                <w:szCs w:val="22"/>
                <w:lang w:val="en-US"/>
              </w:rPr>
              <w:t>The total monthly mortgage cost</w:t>
            </w:r>
            <w:r w:rsidR="757EEEA7" w:rsidRPr="7C8435A0">
              <w:rPr>
                <w:rFonts w:ascii="Arial" w:hAnsi="Arial" w:cs="Arial"/>
                <w:sz w:val="22"/>
                <w:szCs w:val="22"/>
                <w:lang w:val="en-US"/>
              </w:rPr>
              <w:t xml:space="preserve"> should be no</w:t>
            </w:r>
            <w:r w:rsidR="00CB3D9D" w:rsidRPr="7C8435A0">
              <w:rPr>
                <w:rFonts w:ascii="Arial" w:hAnsi="Arial" w:cs="Arial"/>
                <w:sz w:val="22"/>
                <w:szCs w:val="22"/>
                <w:lang w:val="en-US"/>
              </w:rPr>
              <w:t xml:space="preserve"> more than 30% of the total net household income</w:t>
            </w:r>
            <w:r w:rsidR="03D035AB" w:rsidRPr="7C8435A0">
              <w:rPr>
                <w:rFonts w:ascii="Arial" w:hAnsi="Arial" w:cs="Arial"/>
                <w:sz w:val="22"/>
                <w:szCs w:val="22"/>
                <w:lang w:val="en-US"/>
              </w:rPr>
              <w:t xml:space="preserve"> once all financial commitments are paid</w:t>
            </w:r>
            <w:r w:rsidR="00CB3D9D" w:rsidRPr="7C8435A0">
              <w:rPr>
                <w:rFonts w:ascii="Arial" w:hAnsi="Arial" w:cs="Arial"/>
                <w:sz w:val="22"/>
                <w:szCs w:val="22"/>
                <w:lang w:val="en-US"/>
              </w:rPr>
              <w:t xml:space="preserve">. </w:t>
            </w:r>
          </w:p>
          <w:p w14:paraId="6D597FCC" w14:textId="1F6BDF18" w:rsidR="00CB3D9D" w:rsidRPr="00F4160F" w:rsidRDefault="00CB3D9D" w:rsidP="338B2D9B">
            <w:pPr>
              <w:rPr>
                <w:rFonts w:ascii="Arial" w:hAnsi="Arial" w:cs="Arial"/>
                <w:sz w:val="22"/>
                <w:szCs w:val="22"/>
              </w:rPr>
            </w:pPr>
          </w:p>
          <w:p w14:paraId="3122A8DC" w14:textId="6B5E9528" w:rsidR="00CB3D9D" w:rsidRPr="00F4160F" w:rsidRDefault="3E9216A4" w:rsidP="00CB3D9D">
            <w:pPr>
              <w:rPr>
                <w:rFonts w:ascii="Arial" w:hAnsi="Arial" w:cs="Arial"/>
                <w:sz w:val="22"/>
                <w:szCs w:val="22"/>
                <w:lang w:val="en-US"/>
              </w:rPr>
            </w:pPr>
            <w:r w:rsidRPr="7C8435A0">
              <w:rPr>
                <w:rFonts w:ascii="Arial" w:hAnsi="Arial" w:cs="Arial"/>
                <w:b/>
                <w:bCs/>
                <w:sz w:val="22"/>
                <w:szCs w:val="22"/>
              </w:rPr>
              <w:t>1.</w:t>
            </w:r>
            <w:r w:rsidR="01DDF6C1" w:rsidRPr="7C8435A0">
              <w:rPr>
                <w:rFonts w:ascii="Arial" w:hAnsi="Arial" w:cs="Arial"/>
                <w:b/>
                <w:bCs/>
                <w:sz w:val="22"/>
                <w:szCs w:val="22"/>
              </w:rPr>
              <w:t>8</w:t>
            </w:r>
            <w:r w:rsidRPr="7C8435A0">
              <w:rPr>
                <w:rFonts w:ascii="Arial" w:hAnsi="Arial" w:cs="Arial"/>
                <w:sz w:val="22"/>
                <w:szCs w:val="22"/>
              </w:rPr>
              <w:t xml:space="preserve"> </w:t>
            </w:r>
            <w:r w:rsidR="1A186ACE" w:rsidRPr="7C8435A0">
              <w:rPr>
                <w:rFonts w:ascii="Arial" w:hAnsi="Arial" w:cs="Arial"/>
                <w:sz w:val="22"/>
                <w:szCs w:val="22"/>
              </w:rPr>
              <w:t>Cash buyers will be required to have a financial assessment to ensure th</w:t>
            </w:r>
            <w:r w:rsidR="21E848AE" w:rsidRPr="7C8435A0">
              <w:rPr>
                <w:rFonts w:ascii="Arial" w:hAnsi="Arial" w:cs="Arial"/>
                <w:sz w:val="22"/>
                <w:szCs w:val="22"/>
              </w:rPr>
              <w:t xml:space="preserve">ey </w:t>
            </w:r>
            <w:r w:rsidR="5613E83F" w:rsidRPr="7C8435A0">
              <w:rPr>
                <w:rFonts w:ascii="Arial" w:hAnsi="Arial" w:cs="Arial"/>
                <w:sz w:val="22"/>
                <w:szCs w:val="22"/>
              </w:rPr>
              <w:t xml:space="preserve">also </w:t>
            </w:r>
            <w:r w:rsidR="21E848AE" w:rsidRPr="7C8435A0">
              <w:rPr>
                <w:rFonts w:ascii="Arial" w:hAnsi="Arial" w:cs="Arial"/>
                <w:sz w:val="22"/>
                <w:szCs w:val="22"/>
              </w:rPr>
              <w:t xml:space="preserve">meet this (please refer to cash </w:t>
            </w:r>
            <w:r w:rsidR="04E4540B" w:rsidRPr="7C8435A0">
              <w:rPr>
                <w:rFonts w:ascii="Arial" w:hAnsi="Arial" w:cs="Arial"/>
                <w:sz w:val="22"/>
                <w:szCs w:val="22"/>
              </w:rPr>
              <w:t>purchasers'</w:t>
            </w:r>
            <w:r w:rsidR="21E848AE" w:rsidRPr="7C8435A0">
              <w:rPr>
                <w:rFonts w:ascii="Arial" w:hAnsi="Arial" w:cs="Arial"/>
                <w:sz w:val="22"/>
                <w:szCs w:val="22"/>
              </w:rPr>
              <w:t xml:space="preserve"> statement)</w:t>
            </w:r>
            <w:r w:rsidR="4CCFA352" w:rsidRPr="7C8435A0">
              <w:rPr>
                <w:rFonts w:ascii="Arial" w:hAnsi="Arial" w:cs="Arial"/>
                <w:sz w:val="22"/>
                <w:szCs w:val="22"/>
              </w:rPr>
              <w:t>.</w:t>
            </w:r>
          </w:p>
          <w:p w14:paraId="19ACC79F" w14:textId="348ED514" w:rsidR="047B6D29" w:rsidRDefault="047B6D29" w:rsidP="047B6D29">
            <w:pPr>
              <w:rPr>
                <w:rFonts w:ascii="Arial" w:hAnsi="Arial" w:cs="Arial"/>
                <w:sz w:val="22"/>
                <w:szCs w:val="22"/>
                <w:lang w:val="en-US"/>
              </w:rPr>
            </w:pPr>
          </w:p>
          <w:p w14:paraId="4AF96141" w14:textId="1308D0BF" w:rsidR="338B2D9B" w:rsidRDefault="46B74579" w:rsidP="338B2D9B">
            <w:pPr>
              <w:rPr>
                <w:rFonts w:ascii="Arial" w:hAnsi="Arial" w:cs="Arial"/>
                <w:sz w:val="22"/>
                <w:szCs w:val="22"/>
                <w:lang w:val="en-US"/>
              </w:rPr>
            </w:pPr>
            <w:r w:rsidRPr="7C8435A0">
              <w:rPr>
                <w:rFonts w:ascii="Arial" w:hAnsi="Arial" w:cs="Arial"/>
                <w:b/>
                <w:bCs/>
                <w:sz w:val="22"/>
                <w:szCs w:val="22"/>
              </w:rPr>
              <w:t xml:space="preserve">1.9 </w:t>
            </w:r>
            <w:r w:rsidRPr="7C8435A0">
              <w:rPr>
                <w:rFonts w:ascii="Arial" w:hAnsi="Arial" w:cs="Arial"/>
                <w:sz w:val="22"/>
                <w:szCs w:val="22"/>
              </w:rPr>
              <w:t>West</w:t>
            </w:r>
            <w:r w:rsidR="00CB3D9D" w:rsidRPr="7C8435A0">
              <w:rPr>
                <w:rFonts w:ascii="Arial" w:hAnsi="Arial" w:cs="Arial"/>
                <w:sz w:val="22"/>
                <w:szCs w:val="22"/>
              </w:rPr>
              <w:t xml:space="preserve"> Kent will not dictate which mortgage lenders an applicant uses. </w:t>
            </w:r>
            <w:r w:rsidR="7841E0E4" w:rsidRPr="7C8435A0">
              <w:rPr>
                <w:rFonts w:ascii="Arial" w:hAnsi="Arial" w:cs="Arial"/>
                <w:sz w:val="22"/>
                <w:szCs w:val="22"/>
              </w:rPr>
              <w:t>However,</w:t>
            </w:r>
            <w:r w:rsidR="00CB3D9D" w:rsidRPr="7C8435A0">
              <w:rPr>
                <w:rFonts w:ascii="Arial" w:hAnsi="Arial" w:cs="Arial"/>
                <w:sz w:val="22"/>
                <w:szCs w:val="22"/>
              </w:rPr>
              <w:t xml:space="preserve"> West Kent will seek to ensure arrangements are affordable and sustainable and the required affordability checks are carried out as required</w:t>
            </w:r>
            <w:r w:rsidR="1937B268" w:rsidRPr="7C8435A0">
              <w:rPr>
                <w:rFonts w:ascii="Arial" w:hAnsi="Arial" w:cs="Arial"/>
                <w:sz w:val="22"/>
                <w:szCs w:val="22"/>
              </w:rPr>
              <w:t>.</w:t>
            </w:r>
          </w:p>
          <w:p w14:paraId="71165DBA" w14:textId="53B15783" w:rsidR="0103ACA2" w:rsidRDefault="0103ACA2" w:rsidP="7C8435A0">
            <w:pPr>
              <w:rPr>
                <w:rFonts w:ascii="Arial" w:hAnsi="Arial" w:cs="Arial"/>
                <w:sz w:val="22"/>
                <w:szCs w:val="22"/>
              </w:rPr>
            </w:pPr>
            <w:r w:rsidRPr="7C8435A0">
              <w:rPr>
                <w:rFonts w:ascii="Arial" w:hAnsi="Arial" w:cs="Arial"/>
                <w:b/>
                <w:bCs/>
                <w:sz w:val="22"/>
                <w:szCs w:val="22"/>
              </w:rPr>
              <w:t>1.10</w:t>
            </w:r>
            <w:r w:rsidRPr="7C8435A0">
              <w:rPr>
                <w:rFonts w:ascii="Arial" w:hAnsi="Arial" w:cs="Arial"/>
                <w:sz w:val="22"/>
                <w:szCs w:val="22"/>
              </w:rPr>
              <w:t xml:space="preserve"> Once the </w:t>
            </w:r>
            <w:r w:rsidR="7A67A341" w:rsidRPr="7C8435A0">
              <w:rPr>
                <w:rFonts w:ascii="Arial" w:hAnsi="Arial" w:cs="Arial"/>
                <w:sz w:val="22"/>
                <w:szCs w:val="22"/>
              </w:rPr>
              <w:t>affordability</w:t>
            </w:r>
            <w:r w:rsidRPr="7C8435A0">
              <w:rPr>
                <w:rFonts w:ascii="Arial" w:hAnsi="Arial" w:cs="Arial"/>
                <w:sz w:val="22"/>
                <w:szCs w:val="22"/>
              </w:rPr>
              <w:t xml:space="preserve"> assessment process is complete should an applicant wish to proceed with their own mortgage </w:t>
            </w:r>
            <w:r w:rsidR="45390DF2" w:rsidRPr="7C8435A0">
              <w:rPr>
                <w:rFonts w:ascii="Arial" w:hAnsi="Arial" w:cs="Arial"/>
                <w:sz w:val="22"/>
                <w:szCs w:val="22"/>
              </w:rPr>
              <w:t>advisor to complete the mortgage application,</w:t>
            </w:r>
            <w:r w:rsidRPr="7C8435A0">
              <w:rPr>
                <w:rFonts w:ascii="Arial" w:hAnsi="Arial" w:cs="Arial"/>
                <w:sz w:val="22"/>
                <w:szCs w:val="22"/>
              </w:rPr>
              <w:t xml:space="preserve"> they are free to do</w:t>
            </w:r>
            <w:r w:rsidR="2CE9C249" w:rsidRPr="7C8435A0">
              <w:rPr>
                <w:rFonts w:ascii="Arial" w:hAnsi="Arial" w:cs="Arial"/>
                <w:sz w:val="22"/>
                <w:szCs w:val="22"/>
              </w:rPr>
              <w:t xml:space="preserve"> so. </w:t>
            </w:r>
          </w:p>
          <w:p w14:paraId="14E9CDF6" w14:textId="60B7092D" w:rsidR="338B2D9B" w:rsidRDefault="338B2D9B" w:rsidP="338B2D9B">
            <w:pPr>
              <w:rPr>
                <w:rFonts w:ascii="Arial" w:hAnsi="Arial" w:cs="Arial"/>
                <w:sz w:val="22"/>
                <w:szCs w:val="22"/>
                <w:lang w:val="en-US"/>
              </w:rPr>
            </w:pPr>
          </w:p>
          <w:p w14:paraId="6ED3FE01" w14:textId="35AFE293" w:rsidR="00CB3D9D" w:rsidRPr="0068675B" w:rsidRDefault="0542D704" w:rsidP="338B2D9B">
            <w:pPr>
              <w:spacing w:after="240"/>
              <w:rPr>
                <w:rFonts w:ascii="Arial" w:hAnsi="Arial" w:cs="Arial"/>
                <w:b/>
                <w:bCs/>
                <w:sz w:val="22"/>
                <w:szCs w:val="22"/>
                <w:lang w:val="en-US"/>
              </w:rPr>
            </w:pPr>
            <w:r w:rsidRPr="338B2D9B">
              <w:rPr>
                <w:rFonts w:ascii="Arial" w:hAnsi="Arial" w:cs="Arial"/>
                <w:b/>
                <w:bCs/>
                <w:sz w:val="22"/>
                <w:szCs w:val="22"/>
                <w:lang w:val="en-US"/>
              </w:rPr>
              <w:t xml:space="preserve">2. </w:t>
            </w:r>
            <w:r w:rsidR="00CB3D9D" w:rsidRPr="0068675B">
              <w:rPr>
                <w:rFonts w:ascii="Arial" w:hAnsi="Arial" w:cs="Arial"/>
                <w:b/>
                <w:bCs/>
                <w:sz w:val="22"/>
                <w:szCs w:val="22"/>
                <w:lang w:val="en-US"/>
              </w:rPr>
              <w:t xml:space="preserve">Stage 1 – Initial Assessment – where demand for homes outweighs supply </w:t>
            </w:r>
          </w:p>
          <w:p w14:paraId="55C45E1A" w14:textId="09110292" w:rsidR="00CB3D9D" w:rsidRDefault="4FB103BC" w:rsidP="00CB3D9D">
            <w:pPr>
              <w:jc w:val="both"/>
              <w:rPr>
                <w:rFonts w:ascii="Arial" w:hAnsi="Arial" w:cs="Arial"/>
                <w:color w:val="0B0C0C"/>
                <w:sz w:val="22"/>
                <w:szCs w:val="22"/>
                <w:shd w:val="clear" w:color="auto" w:fill="FFFFFF"/>
              </w:rPr>
            </w:pPr>
            <w:r w:rsidRPr="7C8435A0">
              <w:rPr>
                <w:rFonts w:ascii="Arial" w:hAnsi="Arial" w:cs="Arial"/>
                <w:b/>
                <w:bCs/>
                <w:color w:val="0B0C0C"/>
                <w:sz w:val="22"/>
                <w:szCs w:val="22"/>
                <w:shd w:val="clear" w:color="auto" w:fill="FFFFFF"/>
              </w:rPr>
              <w:t>2.1</w:t>
            </w:r>
            <w:r>
              <w:rPr>
                <w:rFonts w:ascii="Arial" w:hAnsi="Arial" w:cs="Arial"/>
                <w:color w:val="0B0C0C"/>
                <w:sz w:val="22"/>
                <w:szCs w:val="22"/>
                <w:shd w:val="clear" w:color="auto" w:fill="FFFFFF"/>
              </w:rPr>
              <w:t xml:space="preserve"> </w:t>
            </w:r>
            <w:r w:rsidR="00CB3D9D">
              <w:rPr>
                <w:rFonts w:ascii="Arial" w:hAnsi="Arial" w:cs="Arial"/>
                <w:color w:val="0B0C0C"/>
                <w:sz w:val="22"/>
                <w:szCs w:val="22"/>
                <w:shd w:val="clear" w:color="auto" w:fill="FFFFFF"/>
              </w:rPr>
              <w:t xml:space="preserve">Stage 1 is only applicable if there are more applicants than available </w:t>
            </w:r>
            <w:r w:rsidR="0154C0E4">
              <w:rPr>
                <w:rFonts w:ascii="Arial" w:hAnsi="Arial" w:cs="Arial"/>
                <w:color w:val="0B0C0C"/>
                <w:sz w:val="22"/>
                <w:szCs w:val="22"/>
                <w:shd w:val="clear" w:color="auto" w:fill="FFFFFF"/>
              </w:rPr>
              <w:t xml:space="preserve">homes </w:t>
            </w:r>
            <w:r w:rsidR="00CB3D9D">
              <w:rPr>
                <w:rFonts w:ascii="Arial" w:hAnsi="Arial" w:cs="Arial"/>
                <w:color w:val="0B0C0C"/>
                <w:sz w:val="22"/>
                <w:szCs w:val="22"/>
                <w:shd w:val="clear" w:color="auto" w:fill="FFFFFF"/>
              </w:rPr>
              <w:t xml:space="preserve">to ensure we have clear and fair process to manage demand. This is set out in our shared ownership allocation policy </w:t>
            </w:r>
            <w:r w:rsidR="2EEACE64">
              <w:rPr>
                <w:rFonts w:ascii="Arial" w:hAnsi="Arial" w:cs="Arial"/>
                <w:color w:val="0B0C0C"/>
                <w:sz w:val="22"/>
                <w:szCs w:val="22"/>
                <w:shd w:val="clear" w:color="auto" w:fill="FFFFFF"/>
              </w:rPr>
              <w:t>(first come, first serve)</w:t>
            </w:r>
          </w:p>
          <w:p w14:paraId="082C5D60" w14:textId="081B4A1D" w:rsidR="047B6D29" w:rsidRDefault="047B6D29" w:rsidP="047B6D29">
            <w:pPr>
              <w:jc w:val="both"/>
              <w:rPr>
                <w:rFonts w:ascii="Arial" w:hAnsi="Arial" w:cs="Arial"/>
                <w:color w:val="0B0C0C"/>
                <w:sz w:val="22"/>
                <w:szCs w:val="22"/>
              </w:rPr>
            </w:pPr>
          </w:p>
          <w:p w14:paraId="11B0D0AA" w14:textId="75AF4AF6" w:rsidR="00CB3D9D" w:rsidRPr="00BA551A" w:rsidRDefault="32D5E9C4" w:rsidP="047B6D29">
            <w:pPr>
              <w:jc w:val="both"/>
              <w:rPr>
                <w:rFonts w:ascii="Arial" w:hAnsi="Arial" w:cs="Arial"/>
                <w:sz w:val="22"/>
                <w:szCs w:val="22"/>
                <w:lang w:val="en-US"/>
              </w:rPr>
            </w:pPr>
            <w:r w:rsidRPr="7C8435A0">
              <w:rPr>
                <w:rFonts w:ascii="Arial" w:hAnsi="Arial" w:cs="Arial"/>
                <w:b/>
                <w:bCs/>
                <w:color w:val="0B0C0C"/>
                <w:sz w:val="22"/>
                <w:szCs w:val="22"/>
                <w:shd w:val="clear" w:color="auto" w:fill="FFFFFF"/>
              </w:rPr>
              <w:t>2.2</w:t>
            </w:r>
            <w:r>
              <w:rPr>
                <w:rFonts w:ascii="Arial" w:hAnsi="Arial" w:cs="Arial"/>
                <w:color w:val="0B0C0C"/>
                <w:sz w:val="22"/>
                <w:szCs w:val="22"/>
                <w:shd w:val="clear" w:color="auto" w:fill="FFFFFF"/>
              </w:rPr>
              <w:t xml:space="preserve"> </w:t>
            </w:r>
            <w:r w:rsidR="00CB3D9D">
              <w:rPr>
                <w:rFonts w:ascii="Arial" w:hAnsi="Arial" w:cs="Arial"/>
                <w:color w:val="0B0C0C"/>
                <w:sz w:val="22"/>
                <w:szCs w:val="22"/>
                <w:shd w:val="clear" w:color="auto" w:fill="FFFFFF"/>
              </w:rPr>
              <w:t xml:space="preserve">If there are no other applicants applying, the affordability process starts at Stage 2 where applicants will complete a full financial assessment once a shared ownership application form has been completed and eligibility has been confirmed. </w:t>
            </w:r>
          </w:p>
          <w:p w14:paraId="54FCC0E2" w14:textId="282917B5" w:rsidR="047B6D29" w:rsidRDefault="047B6D29" w:rsidP="047B6D29">
            <w:pPr>
              <w:jc w:val="both"/>
              <w:rPr>
                <w:rFonts w:ascii="Arial" w:hAnsi="Arial" w:cs="Arial"/>
                <w:color w:val="0B0C0C"/>
                <w:sz w:val="22"/>
                <w:szCs w:val="22"/>
              </w:rPr>
            </w:pPr>
          </w:p>
          <w:p w14:paraId="6353C290" w14:textId="30818B83" w:rsidR="00CB3D9D" w:rsidRPr="00F4160F" w:rsidRDefault="18B4EAB0" w:rsidP="338B2D9B">
            <w:pPr>
              <w:shd w:val="clear" w:color="auto" w:fill="FFFFFF" w:themeFill="background1"/>
              <w:spacing w:before="75" w:after="300" w:line="240" w:lineRule="auto"/>
              <w:rPr>
                <w:rFonts w:ascii="Arial" w:eastAsia="Times New Roman" w:hAnsi="Arial" w:cs="Arial"/>
                <w:color w:val="0B0C0C"/>
                <w:kern w:val="0"/>
                <w:sz w:val="22"/>
                <w:szCs w:val="22"/>
                <w:lang w:eastAsia="en-GB"/>
                <w14:ligatures w14:val="none"/>
              </w:rPr>
            </w:pPr>
            <w:r>
              <w:rPr>
                <w:rFonts w:ascii="Arial" w:eastAsia="Times New Roman" w:hAnsi="Arial" w:cs="Arial"/>
                <w:color w:val="0B0C0C"/>
                <w:kern w:val="0"/>
                <w:sz w:val="22"/>
                <w:szCs w:val="22"/>
                <w:lang w:eastAsia="en-GB"/>
                <w14:ligatures w14:val="none"/>
              </w:rPr>
              <w:t xml:space="preserve">The purpose of </w:t>
            </w:r>
            <w:r w:rsidR="588D1B6F">
              <w:rPr>
                <w:rFonts w:ascii="Arial" w:eastAsia="Times New Roman" w:hAnsi="Arial" w:cs="Arial"/>
                <w:color w:val="0B0C0C"/>
                <w:kern w:val="0"/>
                <w:sz w:val="22"/>
                <w:szCs w:val="22"/>
                <w:lang w:eastAsia="en-GB"/>
                <w14:ligatures w14:val="none"/>
              </w:rPr>
              <w:t>S</w:t>
            </w:r>
            <w:r>
              <w:rPr>
                <w:rFonts w:ascii="Arial" w:eastAsia="Times New Roman" w:hAnsi="Arial" w:cs="Arial"/>
                <w:color w:val="0B0C0C"/>
                <w:kern w:val="0"/>
                <w:sz w:val="22"/>
                <w:szCs w:val="22"/>
                <w:lang w:eastAsia="en-GB"/>
                <w14:ligatures w14:val="none"/>
              </w:rPr>
              <w:t>tage 1 is t</w:t>
            </w:r>
            <w:r w:rsidR="00CB3D9D">
              <w:rPr>
                <w:rFonts w:ascii="Arial" w:eastAsia="Times New Roman" w:hAnsi="Arial" w:cs="Arial"/>
                <w:color w:val="0B0C0C"/>
                <w:kern w:val="0"/>
                <w:sz w:val="22"/>
                <w:szCs w:val="22"/>
                <w:lang w:eastAsia="en-GB"/>
                <w14:ligatures w14:val="none"/>
              </w:rPr>
              <w:t>o check</w:t>
            </w:r>
            <w:r w:rsidR="00CB3D9D" w:rsidRPr="00F4160F">
              <w:rPr>
                <w:rFonts w:ascii="Arial" w:eastAsia="Times New Roman" w:hAnsi="Arial" w:cs="Arial"/>
                <w:color w:val="0B0C0C"/>
                <w:kern w:val="0"/>
                <w:sz w:val="22"/>
                <w:szCs w:val="22"/>
                <w:lang w:eastAsia="en-GB"/>
                <w14:ligatures w14:val="none"/>
              </w:rPr>
              <w:t xml:space="preserve"> an applicant is:</w:t>
            </w:r>
          </w:p>
          <w:p w14:paraId="1F5BFF15" w14:textId="6477BFB1" w:rsidR="00CB3D9D" w:rsidRPr="00F4160F" w:rsidRDefault="00CB3D9D" w:rsidP="338B2D9B">
            <w:pPr>
              <w:numPr>
                <w:ilvl w:val="0"/>
                <w:numId w:val="6"/>
              </w:numPr>
              <w:shd w:val="clear" w:color="auto" w:fill="FFFFFF" w:themeFill="background1"/>
              <w:spacing w:after="75" w:line="240" w:lineRule="auto"/>
              <w:ind w:left="1020"/>
              <w:rPr>
                <w:rFonts w:ascii="Arial" w:eastAsia="Times New Roman" w:hAnsi="Arial" w:cs="Arial"/>
                <w:color w:val="0B0C0C"/>
                <w:kern w:val="0"/>
                <w:sz w:val="22"/>
                <w:szCs w:val="22"/>
                <w:lang w:eastAsia="en-GB"/>
                <w14:ligatures w14:val="none"/>
              </w:rPr>
            </w:pPr>
            <w:r w:rsidRPr="00F4160F">
              <w:rPr>
                <w:rFonts w:ascii="Arial" w:eastAsia="Times New Roman" w:hAnsi="Arial" w:cs="Arial"/>
                <w:color w:val="0B0C0C"/>
                <w:kern w:val="0"/>
                <w:sz w:val="22"/>
                <w:szCs w:val="22"/>
                <w:lang w:eastAsia="en-GB"/>
                <w14:ligatures w14:val="none"/>
              </w:rPr>
              <w:t>Likely to be able to purchase the minimum share for new</w:t>
            </w:r>
            <w:r>
              <w:rPr>
                <w:rFonts w:ascii="Arial" w:eastAsia="Times New Roman" w:hAnsi="Arial" w:cs="Arial"/>
                <w:color w:val="0B0C0C"/>
                <w:kern w:val="0"/>
                <w:sz w:val="22"/>
                <w:szCs w:val="22"/>
                <w:lang w:eastAsia="en-GB"/>
                <w14:ligatures w14:val="none"/>
              </w:rPr>
              <w:t xml:space="preserve"> s</w:t>
            </w:r>
            <w:r w:rsidRPr="00F4160F">
              <w:rPr>
                <w:rFonts w:ascii="Arial" w:eastAsia="Times New Roman" w:hAnsi="Arial" w:cs="Arial"/>
                <w:color w:val="0B0C0C"/>
                <w:kern w:val="0"/>
                <w:sz w:val="22"/>
                <w:szCs w:val="22"/>
                <w:lang w:eastAsia="en-GB"/>
                <w14:ligatures w14:val="none"/>
              </w:rPr>
              <w:t xml:space="preserve">hared </w:t>
            </w:r>
            <w:r>
              <w:rPr>
                <w:rFonts w:ascii="Arial" w:eastAsia="Times New Roman" w:hAnsi="Arial" w:cs="Arial"/>
                <w:color w:val="0B0C0C"/>
                <w:kern w:val="0"/>
                <w:sz w:val="22"/>
                <w:szCs w:val="22"/>
                <w:lang w:eastAsia="en-GB"/>
                <w14:ligatures w14:val="none"/>
              </w:rPr>
              <w:t>o</w:t>
            </w:r>
            <w:r w:rsidRPr="00F4160F">
              <w:rPr>
                <w:rFonts w:ascii="Arial" w:eastAsia="Times New Roman" w:hAnsi="Arial" w:cs="Arial"/>
                <w:color w:val="0B0C0C"/>
                <w:kern w:val="0"/>
                <w:sz w:val="22"/>
                <w:szCs w:val="22"/>
                <w:lang w:eastAsia="en-GB"/>
                <w14:ligatures w14:val="none"/>
              </w:rPr>
              <w:t xml:space="preserve">wnership homes or the share being sold on </w:t>
            </w:r>
            <w:r w:rsidR="20B57041" w:rsidRPr="00F4160F">
              <w:rPr>
                <w:rFonts w:ascii="Arial" w:eastAsia="Times New Roman" w:hAnsi="Arial" w:cs="Arial"/>
                <w:color w:val="0B0C0C"/>
                <w:kern w:val="0"/>
                <w:sz w:val="22"/>
                <w:szCs w:val="22"/>
                <w:lang w:eastAsia="en-GB"/>
                <w14:ligatures w14:val="none"/>
              </w:rPr>
              <w:t xml:space="preserve">a </w:t>
            </w:r>
            <w:r w:rsidRPr="00F4160F">
              <w:rPr>
                <w:rFonts w:ascii="Arial" w:eastAsia="Times New Roman" w:hAnsi="Arial" w:cs="Arial"/>
                <w:color w:val="0B0C0C"/>
                <w:kern w:val="0"/>
                <w:sz w:val="22"/>
                <w:szCs w:val="22"/>
                <w:lang w:eastAsia="en-GB"/>
                <w14:ligatures w14:val="none"/>
              </w:rPr>
              <w:t>resale</w:t>
            </w:r>
            <w:r w:rsidR="628097A1" w:rsidRPr="00F4160F">
              <w:rPr>
                <w:rFonts w:ascii="Arial" w:eastAsia="Times New Roman" w:hAnsi="Arial" w:cs="Arial"/>
                <w:color w:val="0B0C0C"/>
                <w:kern w:val="0"/>
                <w:sz w:val="22"/>
                <w:szCs w:val="22"/>
                <w:lang w:eastAsia="en-GB"/>
                <w14:ligatures w14:val="none"/>
              </w:rPr>
              <w:t xml:space="preserve"> home</w:t>
            </w:r>
            <w:r w:rsidR="5B20DC5B" w:rsidRPr="00F4160F">
              <w:rPr>
                <w:rFonts w:ascii="Arial" w:eastAsia="Times New Roman" w:hAnsi="Arial" w:cs="Arial"/>
                <w:color w:val="0B0C0C"/>
                <w:kern w:val="0"/>
                <w:sz w:val="22"/>
                <w:szCs w:val="22"/>
                <w:lang w:eastAsia="en-GB"/>
                <w14:ligatures w14:val="none"/>
              </w:rPr>
              <w:t>.</w:t>
            </w:r>
          </w:p>
          <w:p w14:paraId="17A6310A" w14:textId="3CCCC6DE" w:rsidR="00CB3D9D" w:rsidRPr="00F4160F" w:rsidRDefault="00CB3D9D" w:rsidP="338B2D9B">
            <w:pPr>
              <w:numPr>
                <w:ilvl w:val="0"/>
                <w:numId w:val="6"/>
              </w:numPr>
              <w:shd w:val="clear" w:color="auto" w:fill="FFFFFF" w:themeFill="background1"/>
              <w:spacing w:after="75" w:line="240" w:lineRule="auto"/>
              <w:ind w:left="1020"/>
              <w:rPr>
                <w:rFonts w:ascii="Arial" w:eastAsia="Times New Roman" w:hAnsi="Arial" w:cs="Arial"/>
                <w:color w:val="0B0C0C"/>
                <w:kern w:val="0"/>
                <w:sz w:val="22"/>
                <w:szCs w:val="22"/>
                <w:lang w:eastAsia="en-GB"/>
                <w14:ligatures w14:val="none"/>
              </w:rPr>
            </w:pPr>
            <w:r>
              <w:rPr>
                <w:rFonts w:ascii="Arial" w:eastAsia="Times New Roman" w:hAnsi="Arial" w:cs="Arial"/>
                <w:color w:val="0B0C0C"/>
                <w:kern w:val="0"/>
                <w:sz w:val="22"/>
                <w:szCs w:val="22"/>
                <w:lang w:eastAsia="en-GB"/>
                <w14:ligatures w14:val="none"/>
              </w:rPr>
              <w:t xml:space="preserve">The equity share available is flexible should an applicant need to buy a lower share due to affordability reasons where we can sell a minimum of 25% or </w:t>
            </w:r>
            <w:r w:rsidR="590EEF2A">
              <w:rPr>
                <w:rFonts w:ascii="Arial" w:eastAsia="Times New Roman" w:hAnsi="Arial" w:cs="Arial"/>
                <w:color w:val="0B0C0C"/>
                <w:kern w:val="0"/>
                <w:sz w:val="22"/>
                <w:szCs w:val="22"/>
                <w:lang w:eastAsia="en-GB"/>
                <w14:ligatures w14:val="none"/>
              </w:rPr>
              <w:t xml:space="preserve">10% </w:t>
            </w:r>
            <w:r>
              <w:rPr>
                <w:rFonts w:ascii="Arial" w:eastAsia="Times New Roman" w:hAnsi="Arial" w:cs="Arial"/>
                <w:color w:val="0B0C0C"/>
                <w:kern w:val="0"/>
                <w:sz w:val="22"/>
                <w:szCs w:val="22"/>
                <w:lang w:eastAsia="en-GB"/>
                <w14:ligatures w14:val="none"/>
              </w:rPr>
              <w:t xml:space="preserve">if a grant funded scheme </w:t>
            </w:r>
          </w:p>
          <w:p w14:paraId="5DB41A68" w14:textId="708EEC17" w:rsidR="00CB3D9D" w:rsidRPr="00D200AF" w:rsidRDefault="00CB3D9D" w:rsidP="338B2D9B">
            <w:pPr>
              <w:numPr>
                <w:ilvl w:val="0"/>
                <w:numId w:val="6"/>
              </w:numPr>
              <w:shd w:val="clear" w:color="auto" w:fill="FFFFFF" w:themeFill="background1"/>
              <w:spacing w:after="75" w:line="240" w:lineRule="auto"/>
              <w:ind w:left="1020"/>
              <w:rPr>
                <w:rFonts w:ascii="Arial" w:eastAsia="Times New Roman" w:hAnsi="Arial" w:cs="Arial"/>
                <w:color w:val="0B0C0C"/>
                <w:kern w:val="0"/>
                <w:sz w:val="22"/>
                <w:szCs w:val="22"/>
                <w:lang w:eastAsia="en-GB"/>
                <w14:ligatures w14:val="none"/>
              </w:rPr>
            </w:pPr>
            <w:r w:rsidRPr="00F4160F">
              <w:rPr>
                <w:rFonts w:ascii="Arial" w:eastAsia="Times New Roman" w:hAnsi="Arial" w:cs="Arial"/>
                <w:color w:val="0B0C0C"/>
                <w:kern w:val="0"/>
                <w:sz w:val="22"/>
                <w:szCs w:val="22"/>
                <w:lang w:eastAsia="en-GB"/>
                <w14:ligatures w14:val="none"/>
              </w:rPr>
              <w:t xml:space="preserve">The initially affordability form should be completed by a </w:t>
            </w:r>
            <w:r w:rsidR="34819DDF" w:rsidRPr="00F4160F">
              <w:rPr>
                <w:rFonts w:ascii="Arial" w:eastAsia="Times New Roman" w:hAnsi="Arial" w:cs="Arial"/>
                <w:color w:val="0B0C0C"/>
                <w:kern w:val="0"/>
                <w:sz w:val="22"/>
                <w:szCs w:val="22"/>
                <w:lang w:eastAsia="en-GB"/>
                <w14:ligatures w14:val="none"/>
              </w:rPr>
              <w:t>m</w:t>
            </w:r>
            <w:r w:rsidRPr="00F4160F">
              <w:rPr>
                <w:rFonts w:ascii="Arial" w:eastAsia="Times New Roman" w:hAnsi="Arial" w:cs="Arial"/>
                <w:color w:val="0B0C0C"/>
                <w:kern w:val="0"/>
                <w:sz w:val="22"/>
                <w:szCs w:val="22"/>
                <w:lang w:eastAsia="en-GB"/>
                <w14:ligatures w14:val="none"/>
              </w:rPr>
              <w:t xml:space="preserve">ortgage </w:t>
            </w:r>
            <w:r w:rsidR="1EBCBAEF" w:rsidRPr="00F4160F">
              <w:rPr>
                <w:rFonts w:ascii="Arial" w:eastAsia="Times New Roman" w:hAnsi="Arial" w:cs="Arial"/>
                <w:color w:val="0B0C0C"/>
                <w:kern w:val="0"/>
                <w:sz w:val="22"/>
                <w:szCs w:val="22"/>
                <w:lang w:eastAsia="en-GB"/>
                <w14:ligatures w14:val="none"/>
              </w:rPr>
              <w:t>a</w:t>
            </w:r>
            <w:r w:rsidRPr="00F4160F">
              <w:rPr>
                <w:rFonts w:ascii="Arial" w:eastAsia="Times New Roman" w:hAnsi="Arial" w:cs="Arial"/>
                <w:color w:val="0B0C0C"/>
                <w:kern w:val="0"/>
                <w:sz w:val="22"/>
                <w:szCs w:val="22"/>
                <w:lang w:eastAsia="en-GB"/>
                <w14:ligatures w14:val="none"/>
              </w:rPr>
              <w:t>dvis</w:t>
            </w:r>
            <w:r w:rsidR="00020A3C">
              <w:rPr>
                <w:rFonts w:ascii="Arial" w:eastAsia="Times New Roman" w:hAnsi="Arial" w:cs="Arial"/>
                <w:color w:val="0B0C0C"/>
                <w:kern w:val="0"/>
                <w:sz w:val="22"/>
                <w:szCs w:val="22"/>
                <w:lang w:eastAsia="en-GB"/>
                <w14:ligatures w14:val="none"/>
              </w:rPr>
              <w:t>o</w:t>
            </w:r>
            <w:r w:rsidRPr="00F4160F">
              <w:rPr>
                <w:rFonts w:ascii="Arial" w:eastAsia="Times New Roman" w:hAnsi="Arial" w:cs="Arial"/>
                <w:color w:val="0B0C0C"/>
                <w:kern w:val="0"/>
                <w:sz w:val="22"/>
                <w:szCs w:val="22"/>
                <w:lang w:eastAsia="en-GB"/>
                <w14:ligatures w14:val="none"/>
              </w:rPr>
              <w:t>r</w:t>
            </w:r>
            <w:r w:rsidR="18286873" w:rsidRPr="00F4160F">
              <w:rPr>
                <w:rFonts w:ascii="Arial" w:eastAsia="Times New Roman" w:hAnsi="Arial" w:cs="Arial"/>
                <w:color w:val="0B0C0C"/>
                <w:kern w:val="0"/>
                <w:sz w:val="22"/>
                <w:szCs w:val="22"/>
                <w:lang w:eastAsia="en-GB"/>
                <w14:ligatures w14:val="none"/>
              </w:rPr>
              <w:t xml:space="preserve"> on West Kent’s panel</w:t>
            </w:r>
            <w:r w:rsidRPr="00F4160F">
              <w:rPr>
                <w:rFonts w:ascii="Arial" w:eastAsia="Times New Roman" w:hAnsi="Arial" w:cs="Arial"/>
                <w:color w:val="0B0C0C"/>
                <w:kern w:val="0"/>
                <w:sz w:val="22"/>
                <w:szCs w:val="22"/>
                <w:lang w:eastAsia="en-GB"/>
                <w14:ligatures w14:val="none"/>
              </w:rPr>
              <w:t xml:space="preserve"> and emailed to </w:t>
            </w:r>
            <w:hyperlink r:id="rId11" w:history="1">
              <w:r w:rsidRPr="00F4160F">
                <w:rPr>
                  <w:rStyle w:val="Hyperlink"/>
                  <w:rFonts w:ascii="Arial" w:eastAsia="Times New Roman" w:hAnsi="Arial" w:cs="Arial"/>
                  <w:kern w:val="0"/>
                  <w:sz w:val="22"/>
                  <w:szCs w:val="22"/>
                  <w:lang w:eastAsia="en-GB"/>
                  <w14:ligatures w14:val="none"/>
                </w:rPr>
                <w:t>sales@wkha.org.uk</w:t>
              </w:r>
            </w:hyperlink>
            <w:r w:rsidRPr="00F4160F">
              <w:rPr>
                <w:rFonts w:ascii="Arial" w:eastAsia="Times New Roman" w:hAnsi="Arial" w:cs="Arial"/>
                <w:color w:val="0B0C0C"/>
                <w:kern w:val="0"/>
                <w:sz w:val="22"/>
                <w:szCs w:val="22"/>
                <w:lang w:eastAsia="en-GB"/>
                <w14:ligatures w14:val="none"/>
              </w:rPr>
              <w:t xml:space="preserve"> for all applicants wishing to purchase a home with West Kent. </w:t>
            </w:r>
          </w:p>
          <w:p w14:paraId="4C2E5849" w14:textId="7A681177" w:rsidR="128D8B65" w:rsidRDefault="00CB3D9D" w:rsidP="1A5B8C22">
            <w:pPr>
              <w:shd w:val="clear" w:color="auto" w:fill="FFFFFF" w:themeFill="background1"/>
              <w:spacing w:before="300" w:after="300" w:line="240" w:lineRule="auto"/>
              <w:jc w:val="both"/>
              <w:rPr>
                <w:rFonts w:ascii="Arial" w:eastAsia="Arial" w:hAnsi="Arial" w:cs="Arial"/>
                <w:color w:val="0B0C0C"/>
                <w:sz w:val="22"/>
                <w:szCs w:val="22"/>
              </w:rPr>
            </w:pPr>
            <w:r w:rsidRPr="7C8435A0">
              <w:rPr>
                <w:rFonts w:ascii="Arial" w:eastAsia="Arial" w:hAnsi="Arial" w:cs="Arial"/>
                <w:b/>
                <w:color w:val="000000" w:themeColor="text1"/>
                <w:sz w:val="22"/>
                <w:szCs w:val="22"/>
              </w:rPr>
              <w:t>2</w:t>
            </w:r>
            <w:r w:rsidR="503B1D02" w:rsidRPr="7C8435A0">
              <w:rPr>
                <w:rFonts w:ascii="Arial" w:eastAsia="Arial" w:hAnsi="Arial" w:cs="Arial"/>
                <w:b/>
                <w:bCs/>
                <w:color w:val="000000" w:themeColor="text1"/>
                <w:sz w:val="22"/>
                <w:szCs w:val="22"/>
              </w:rPr>
              <w:t xml:space="preserve">.3 </w:t>
            </w:r>
            <w:r w:rsidR="128D8B65" w:rsidRPr="1A5B8C22">
              <w:rPr>
                <w:rFonts w:ascii="Arial" w:eastAsia="Arial" w:hAnsi="Arial" w:cs="Arial"/>
                <w:color w:val="000000" w:themeColor="text1"/>
                <w:sz w:val="22"/>
                <w:szCs w:val="22"/>
              </w:rPr>
              <w:t xml:space="preserve">All completed forms should be returned to </w:t>
            </w:r>
            <w:hyperlink r:id="rId12">
              <w:r w:rsidR="128D8B65" w:rsidRPr="1A5B8C22">
                <w:rPr>
                  <w:rStyle w:val="Hyperlink"/>
                  <w:rFonts w:ascii="Arial" w:eastAsia="Arial" w:hAnsi="Arial" w:cs="Arial"/>
                  <w:sz w:val="22"/>
                  <w:szCs w:val="22"/>
                </w:rPr>
                <w:t>sales@wkha.org.uk</w:t>
              </w:r>
            </w:hyperlink>
            <w:r w:rsidR="128D8B65" w:rsidRPr="1A5B8C22">
              <w:rPr>
                <w:rFonts w:ascii="Arial" w:eastAsia="Arial" w:hAnsi="Arial" w:cs="Arial"/>
                <w:color w:val="000000" w:themeColor="text1"/>
                <w:sz w:val="22"/>
                <w:szCs w:val="22"/>
              </w:rPr>
              <w:t xml:space="preserve"> and the first applicant to do so will be allocated their first choice of the available homes. </w:t>
            </w:r>
            <w:r w:rsidR="128D8B65" w:rsidRPr="1A5B8C22">
              <w:rPr>
                <w:rFonts w:ascii="Arial" w:eastAsia="Arial" w:hAnsi="Arial" w:cs="Arial"/>
                <w:color w:val="0B0C0C"/>
                <w:sz w:val="22"/>
                <w:szCs w:val="22"/>
              </w:rPr>
              <w:t xml:space="preserve">Homes will not be allocated until Stage 1 has been completed. </w:t>
            </w:r>
          </w:p>
          <w:p w14:paraId="23E610AC" w14:textId="7B903FC4" w:rsidR="128D8B65" w:rsidRDefault="68A4A3B8" w:rsidP="1A5B8C22">
            <w:pPr>
              <w:jc w:val="both"/>
              <w:rPr>
                <w:rFonts w:ascii="Arial" w:eastAsia="Arial" w:hAnsi="Arial" w:cs="Arial"/>
                <w:color w:val="000000" w:themeColor="text1"/>
                <w:sz w:val="22"/>
                <w:szCs w:val="22"/>
              </w:rPr>
            </w:pPr>
            <w:r w:rsidRPr="7C8435A0">
              <w:rPr>
                <w:rFonts w:ascii="Arial" w:eastAsia="Arial" w:hAnsi="Arial" w:cs="Arial"/>
                <w:b/>
                <w:bCs/>
                <w:color w:val="000000" w:themeColor="text1"/>
                <w:sz w:val="22"/>
                <w:szCs w:val="22"/>
              </w:rPr>
              <w:t>2.4</w:t>
            </w:r>
            <w:r w:rsidRPr="7C8435A0">
              <w:rPr>
                <w:rFonts w:ascii="Arial" w:eastAsia="Arial" w:hAnsi="Arial" w:cs="Arial"/>
                <w:color w:val="000000" w:themeColor="text1"/>
                <w:sz w:val="22"/>
                <w:szCs w:val="22"/>
              </w:rPr>
              <w:t xml:space="preserve"> </w:t>
            </w:r>
            <w:r w:rsidR="128D8B65" w:rsidRPr="1A5B8C22">
              <w:rPr>
                <w:rFonts w:ascii="Arial" w:eastAsia="Arial" w:hAnsi="Arial" w:cs="Arial"/>
                <w:color w:val="000000" w:themeColor="text1"/>
                <w:sz w:val="22"/>
                <w:szCs w:val="22"/>
              </w:rPr>
              <w:t>We will then allocate available homes/home in order from the date</w:t>
            </w:r>
            <w:r w:rsidR="11A6E61F" w:rsidRPr="7C8435A0">
              <w:rPr>
                <w:rFonts w:ascii="Arial" w:eastAsia="Arial" w:hAnsi="Arial" w:cs="Arial"/>
                <w:color w:val="000000" w:themeColor="text1"/>
                <w:sz w:val="22"/>
                <w:szCs w:val="22"/>
              </w:rPr>
              <w:t xml:space="preserve"> and </w:t>
            </w:r>
            <w:r w:rsidR="128D8B65" w:rsidRPr="1A5B8C22">
              <w:rPr>
                <w:rFonts w:ascii="Arial" w:eastAsia="Arial" w:hAnsi="Arial" w:cs="Arial"/>
                <w:color w:val="000000" w:themeColor="text1"/>
                <w:sz w:val="22"/>
                <w:szCs w:val="22"/>
              </w:rPr>
              <w:t xml:space="preserve">time we receive the completed passed </w:t>
            </w:r>
            <w:r w:rsidR="541F97CA" w:rsidRPr="7C8435A0">
              <w:rPr>
                <w:rFonts w:ascii="Arial" w:eastAsia="Arial" w:hAnsi="Arial" w:cs="Arial"/>
                <w:color w:val="000000" w:themeColor="text1"/>
                <w:sz w:val="22"/>
                <w:szCs w:val="22"/>
              </w:rPr>
              <w:t>stage 1</w:t>
            </w:r>
            <w:r w:rsidR="128D8B65" w:rsidRPr="1A5B8C22">
              <w:rPr>
                <w:rFonts w:ascii="Arial" w:eastAsia="Arial" w:hAnsi="Arial" w:cs="Arial"/>
                <w:color w:val="000000" w:themeColor="text1"/>
                <w:sz w:val="22"/>
                <w:szCs w:val="22"/>
              </w:rPr>
              <w:t xml:space="preserve"> financial assessment and completed application form.  </w:t>
            </w:r>
          </w:p>
          <w:p w14:paraId="12BFF8FD" w14:textId="529B416F" w:rsidR="000A351D" w:rsidRPr="000140CE" w:rsidRDefault="68F91F2A" w:rsidP="00CB3D9D">
            <w:pPr>
              <w:shd w:val="clear" w:color="auto" w:fill="FFFFFF" w:themeFill="background1"/>
              <w:spacing w:before="300" w:after="300" w:line="240" w:lineRule="auto"/>
              <w:jc w:val="both"/>
              <w:rPr>
                <w:rStyle w:val="ui-provider"/>
                <w:rFonts w:ascii="Arial" w:hAnsi="Arial" w:cs="Arial"/>
                <w:sz w:val="22"/>
                <w:szCs w:val="22"/>
              </w:rPr>
            </w:pPr>
            <w:r w:rsidRPr="7C8435A0">
              <w:rPr>
                <w:rFonts w:ascii="Arial" w:hAnsi="Arial" w:cs="Arial"/>
                <w:b/>
                <w:bCs/>
                <w:sz w:val="22"/>
                <w:szCs w:val="22"/>
              </w:rPr>
              <w:t>2.5</w:t>
            </w:r>
            <w:r w:rsidRPr="7C8435A0">
              <w:rPr>
                <w:rFonts w:ascii="Arial" w:hAnsi="Arial" w:cs="Arial"/>
                <w:sz w:val="22"/>
                <w:szCs w:val="22"/>
              </w:rPr>
              <w:t xml:space="preserve"> </w:t>
            </w:r>
            <w:r w:rsidR="000140CE">
              <w:rPr>
                <w:rFonts w:ascii="Arial" w:hAnsi="Arial" w:cs="Arial"/>
                <w:sz w:val="22"/>
                <w:szCs w:val="22"/>
              </w:rPr>
              <w:t>T</w:t>
            </w:r>
            <w:r w:rsidR="000A351D">
              <w:rPr>
                <w:rFonts w:ascii="Arial" w:hAnsi="Arial" w:cs="Arial"/>
                <w:sz w:val="22"/>
                <w:szCs w:val="22"/>
              </w:rPr>
              <w:t xml:space="preserve">he </w:t>
            </w:r>
            <w:r w:rsidR="56854FA2" w:rsidRPr="7C8435A0">
              <w:rPr>
                <w:rFonts w:ascii="Arial" w:hAnsi="Arial" w:cs="Arial"/>
                <w:sz w:val="22"/>
                <w:szCs w:val="22"/>
              </w:rPr>
              <w:t>m</w:t>
            </w:r>
            <w:r w:rsidR="000A351D" w:rsidRPr="7C8435A0">
              <w:rPr>
                <w:rFonts w:ascii="Arial" w:hAnsi="Arial" w:cs="Arial"/>
                <w:sz w:val="22"/>
                <w:szCs w:val="22"/>
              </w:rPr>
              <w:t xml:space="preserve">ortgage </w:t>
            </w:r>
            <w:r w:rsidR="10532BCF" w:rsidRPr="7C8435A0">
              <w:rPr>
                <w:rFonts w:ascii="Arial" w:hAnsi="Arial" w:cs="Arial"/>
                <w:sz w:val="22"/>
                <w:szCs w:val="22"/>
              </w:rPr>
              <w:t>a</w:t>
            </w:r>
            <w:r w:rsidR="000A351D" w:rsidRPr="7C8435A0">
              <w:rPr>
                <w:rFonts w:ascii="Arial" w:hAnsi="Arial" w:cs="Arial"/>
                <w:sz w:val="22"/>
                <w:szCs w:val="22"/>
              </w:rPr>
              <w:t>dvisor</w:t>
            </w:r>
            <w:r w:rsidR="000A351D">
              <w:rPr>
                <w:rFonts w:ascii="Arial" w:hAnsi="Arial" w:cs="Arial"/>
                <w:sz w:val="22"/>
                <w:szCs w:val="22"/>
              </w:rPr>
              <w:t xml:space="preserve"> </w:t>
            </w:r>
            <w:r w:rsidR="000140CE">
              <w:rPr>
                <w:rFonts w:ascii="Arial" w:hAnsi="Arial" w:cs="Arial"/>
                <w:sz w:val="22"/>
                <w:szCs w:val="22"/>
              </w:rPr>
              <w:t xml:space="preserve">will not charge a fee to </w:t>
            </w:r>
            <w:r w:rsidR="000A351D">
              <w:rPr>
                <w:rFonts w:ascii="Arial" w:hAnsi="Arial" w:cs="Arial"/>
                <w:sz w:val="22"/>
                <w:szCs w:val="22"/>
              </w:rPr>
              <w:t xml:space="preserve">complete </w:t>
            </w:r>
            <w:r w:rsidR="002141AF">
              <w:rPr>
                <w:rFonts w:ascii="Arial" w:hAnsi="Arial" w:cs="Arial"/>
                <w:sz w:val="22"/>
                <w:szCs w:val="22"/>
              </w:rPr>
              <w:t xml:space="preserve">the </w:t>
            </w:r>
            <w:r w:rsidR="000A351D">
              <w:rPr>
                <w:rFonts w:ascii="Arial" w:hAnsi="Arial" w:cs="Arial"/>
                <w:sz w:val="22"/>
                <w:szCs w:val="22"/>
              </w:rPr>
              <w:t>Stage 1 assessment</w:t>
            </w:r>
            <w:r w:rsidR="00641E72">
              <w:rPr>
                <w:rFonts w:ascii="Arial" w:hAnsi="Arial" w:cs="Arial"/>
                <w:sz w:val="22"/>
                <w:szCs w:val="22"/>
              </w:rPr>
              <w:t>.</w:t>
            </w:r>
          </w:p>
          <w:p w14:paraId="40525B16" w14:textId="0E5DFD69" w:rsidR="00CB3D9D" w:rsidRPr="0068675B" w:rsidRDefault="23C1AE96" w:rsidP="338B2D9B">
            <w:pPr>
              <w:rPr>
                <w:rFonts w:ascii="Arial" w:hAnsi="Arial" w:cs="Arial"/>
                <w:b/>
                <w:bCs/>
                <w:sz w:val="22"/>
                <w:szCs w:val="22"/>
                <w:lang w:val="en-US"/>
              </w:rPr>
            </w:pPr>
            <w:r w:rsidRPr="338B2D9B">
              <w:rPr>
                <w:rFonts w:ascii="Arial" w:hAnsi="Arial" w:cs="Arial"/>
                <w:b/>
                <w:bCs/>
                <w:sz w:val="22"/>
                <w:szCs w:val="22"/>
                <w:lang w:val="en-US"/>
              </w:rPr>
              <w:t xml:space="preserve">3. </w:t>
            </w:r>
            <w:r w:rsidR="00CB3D9D" w:rsidRPr="1A5B8C22">
              <w:rPr>
                <w:rFonts w:ascii="Arial" w:hAnsi="Arial" w:cs="Arial"/>
                <w:b/>
                <w:bCs/>
                <w:sz w:val="22"/>
                <w:szCs w:val="22"/>
                <w:lang w:val="en-US"/>
              </w:rPr>
              <w:t>Stage 2 – Full assessment</w:t>
            </w:r>
          </w:p>
          <w:p w14:paraId="0BDFB209" w14:textId="48E7F5EA" w:rsidR="1A5B8C22" w:rsidRDefault="1A5B8C22" w:rsidP="1A5B8C22">
            <w:pPr>
              <w:pStyle w:val="ListParagraph"/>
              <w:ind w:left="360"/>
              <w:rPr>
                <w:rFonts w:ascii="Arial" w:hAnsi="Arial" w:cs="Arial"/>
                <w:b/>
                <w:bCs/>
                <w:sz w:val="22"/>
                <w:szCs w:val="22"/>
                <w:lang w:val="en-US"/>
              </w:rPr>
            </w:pPr>
          </w:p>
          <w:p w14:paraId="327D4132" w14:textId="1DA4DC1F" w:rsidR="00CB3D9D" w:rsidRPr="00F4160F" w:rsidRDefault="7E0F029B" w:rsidP="1A5B8C22">
            <w:pPr>
              <w:shd w:val="clear" w:color="auto" w:fill="FFFFFF" w:themeFill="background1"/>
              <w:spacing w:before="75" w:after="300" w:line="240" w:lineRule="auto"/>
              <w:jc w:val="both"/>
              <w:rPr>
                <w:rFonts w:ascii="Arial" w:eastAsia="Times New Roman" w:hAnsi="Arial" w:cs="Arial"/>
                <w:color w:val="0B0C0C"/>
                <w:kern w:val="0"/>
                <w:sz w:val="22"/>
                <w:szCs w:val="22"/>
                <w:lang w:eastAsia="en-GB"/>
                <w14:ligatures w14:val="none"/>
              </w:rPr>
            </w:pPr>
            <w:r w:rsidRPr="7C8435A0">
              <w:rPr>
                <w:rFonts w:ascii="Arial" w:eastAsia="Times New Roman" w:hAnsi="Arial" w:cs="Arial"/>
                <w:b/>
                <w:bCs/>
                <w:color w:val="0B0C0C"/>
                <w:kern w:val="0"/>
                <w:sz w:val="22"/>
                <w:szCs w:val="22"/>
                <w:lang w:eastAsia="en-GB"/>
                <w14:ligatures w14:val="none"/>
              </w:rPr>
              <w:t>3.1</w:t>
            </w:r>
            <w:r>
              <w:rPr>
                <w:rFonts w:ascii="Arial" w:eastAsia="Times New Roman" w:hAnsi="Arial" w:cs="Arial"/>
                <w:color w:val="0B0C0C"/>
                <w:kern w:val="0"/>
                <w:sz w:val="22"/>
                <w:szCs w:val="22"/>
                <w:lang w:eastAsia="en-GB"/>
                <w14:ligatures w14:val="none"/>
              </w:rPr>
              <w:t xml:space="preserve"> </w:t>
            </w:r>
            <w:r w:rsidR="00CB3D9D">
              <w:rPr>
                <w:rFonts w:ascii="Arial" w:eastAsia="Times New Roman" w:hAnsi="Arial" w:cs="Arial"/>
                <w:color w:val="0B0C0C"/>
                <w:kern w:val="0"/>
                <w:sz w:val="22"/>
                <w:szCs w:val="22"/>
                <w:lang w:eastAsia="en-GB"/>
                <w14:ligatures w14:val="none"/>
              </w:rPr>
              <w:t xml:space="preserve">Once </w:t>
            </w:r>
            <w:r w:rsidR="00CB3D9D" w:rsidRPr="00F4160F">
              <w:rPr>
                <w:rFonts w:ascii="Arial" w:eastAsia="Times New Roman" w:hAnsi="Arial" w:cs="Arial"/>
                <w:color w:val="0B0C0C"/>
                <w:kern w:val="0"/>
                <w:sz w:val="22"/>
                <w:szCs w:val="22"/>
                <w:lang w:eastAsia="en-GB"/>
                <w14:ligatures w14:val="none"/>
              </w:rPr>
              <w:t>Stage 1</w:t>
            </w:r>
            <w:r w:rsidR="00CB3D9D">
              <w:rPr>
                <w:rFonts w:ascii="Arial" w:eastAsia="Times New Roman" w:hAnsi="Arial" w:cs="Arial"/>
                <w:color w:val="0B0C0C"/>
                <w:kern w:val="0"/>
                <w:sz w:val="22"/>
                <w:szCs w:val="22"/>
                <w:lang w:eastAsia="en-GB"/>
                <w14:ligatures w14:val="none"/>
              </w:rPr>
              <w:t xml:space="preserve"> is completed (where demand outweighs supply), if offered a home</w:t>
            </w:r>
            <w:r w:rsidR="00CB3D9D" w:rsidRPr="00F4160F">
              <w:rPr>
                <w:rFonts w:ascii="Arial" w:eastAsia="Times New Roman" w:hAnsi="Arial" w:cs="Arial"/>
                <w:color w:val="0B0C0C"/>
                <w:kern w:val="0"/>
                <w:sz w:val="22"/>
                <w:szCs w:val="22"/>
                <w:lang w:eastAsia="en-GB"/>
                <w14:ligatures w14:val="none"/>
              </w:rPr>
              <w:t xml:space="preserve"> </w:t>
            </w:r>
            <w:r w:rsidR="00CB3D9D">
              <w:rPr>
                <w:rFonts w:ascii="Arial" w:eastAsia="Times New Roman" w:hAnsi="Arial" w:cs="Arial"/>
                <w:color w:val="0B0C0C"/>
                <w:kern w:val="0"/>
                <w:sz w:val="22"/>
                <w:szCs w:val="22"/>
                <w:lang w:eastAsia="en-GB"/>
                <w14:ligatures w14:val="none"/>
              </w:rPr>
              <w:t>you will pro</w:t>
            </w:r>
            <w:r w:rsidR="02D4FC03">
              <w:rPr>
                <w:rFonts w:ascii="Arial" w:eastAsia="Times New Roman" w:hAnsi="Arial" w:cs="Arial"/>
                <w:color w:val="0B0C0C"/>
                <w:kern w:val="0"/>
                <w:sz w:val="22"/>
                <w:szCs w:val="22"/>
                <w:lang w:eastAsia="en-GB"/>
                <w14:ligatures w14:val="none"/>
              </w:rPr>
              <w:t>gress</w:t>
            </w:r>
            <w:r w:rsidR="00CB3D9D">
              <w:rPr>
                <w:rFonts w:ascii="Arial" w:eastAsia="Times New Roman" w:hAnsi="Arial" w:cs="Arial"/>
                <w:color w:val="0B0C0C"/>
                <w:kern w:val="0"/>
                <w:sz w:val="22"/>
                <w:szCs w:val="22"/>
                <w:lang w:eastAsia="en-GB"/>
                <w14:ligatures w14:val="none"/>
              </w:rPr>
              <w:t xml:space="preserve"> to Stage </w:t>
            </w:r>
            <w:r w:rsidR="00CB3D9D" w:rsidRPr="00F4160F">
              <w:rPr>
                <w:rFonts w:ascii="Arial" w:eastAsia="Times New Roman" w:hAnsi="Arial" w:cs="Arial"/>
                <w:color w:val="0B0C0C"/>
                <w:kern w:val="0"/>
                <w:sz w:val="22"/>
                <w:szCs w:val="22"/>
                <w:lang w:eastAsia="en-GB"/>
                <w14:ligatures w14:val="none"/>
              </w:rPr>
              <w:t xml:space="preserve">2 </w:t>
            </w:r>
            <w:r w:rsidR="1DBBF5A2" w:rsidRPr="00F4160F">
              <w:rPr>
                <w:rFonts w:ascii="Arial" w:eastAsia="Times New Roman" w:hAnsi="Arial" w:cs="Arial"/>
                <w:color w:val="0B0C0C"/>
                <w:kern w:val="0"/>
                <w:sz w:val="22"/>
                <w:szCs w:val="22"/>
                <w:lang w:eastAsia="en-GB"/>
                <w14:ligatures w14:val="none"/>
              </w:rPr>
              <w:t xml:space="preserve">using </w:t>
            </w:r>
            <w:r w:rsidR="34856073" w:rsidRPr="00F4160F">
              <w:rPr>
                <w:rFonts w:ascii="Arial" w:eastAsia="Times New Roman" w:hAnsi="Arial" w:cs="Arial"/>
                <w:color w:val="0B0C0C"/>
                <w:kern w:val="0"/>
                <w:sz w:val="22"/>
                <w:szCs w:val="22"/>
                <w:lang w:eastAsia="en-GB"/>
                <w14:ligatures w14:val="none"/>
              </w:rPr>
              <w:t>the West Kent panel</w:t>
            </w:r>
            <w:r w:rsidR="1DBBF5A2" w:rsidRPr="00F4160F">
              <w:rPr>
                <w:rFonts w:ascii="Arial" w:eastAsia="Times New Roman" w:hAnsi="Arial" w:cs="Arial"/>
                <w:color w:val="0B0C0C"/>
                <w:kern w:val="0"/>
                <w:sz w:val="22"/>
                <w:szCs w:val="22"/>
                <w:lang w:eastAsia="en-GB"/>
                <w14:ligatures w14:val="none"/>
              </w:rPr>
              <w:t xml:space="preserve"> </w:t>
            </w:r>
            <w:r w:rsidR="073D6890" w:rsidRPr="00F4160F">
              <w:rPr>
                <w:rFonts w:ascii="Arial" w:eastAsia="Times New Roman" w:hAnsi="Arial" w:cs="Arial"/>
                <w:color w:val="0B0C0C"/>
                <w:kern w:val="0"/>
                <w:sz w:val="22"/>
                <w:szCs w:val="22"/>
                <w:lang w:eastAsia="en-GB"/>
                <w14:ligatures w14:val="none"/>
              </w:rPr>
              <w:t>m</w:t>
            </w:r>
            <w:r w:rsidR="1DBBF5A2" w:rsidRPr="00F4160F">
              <w:rPr>
                <w:rFonts w:ascii="Arial" w:eastAsia="Times New Roman" w:hAnsi="Arial" w:cs="Arial"/>
                <w:color w:val="0B0C0C"/>
                <w:kern w:val="0"/>
                <w:sz w:val="22"/>
                <w:szCs w:val="22"/>
                <w:lang w:eastAsia="en-GB"/>
                <w14:ligatures w14:val="none"/>
              </w:rPr>
              <w:t xml:space="preserve">ortgage </w:t>
            </w:r>
            <w:r w:rsidR="7D34E575" w:rsidRPr="00F4160F">
              <w:rPr>
                <w:rFonts w:ascii="Arial" w:eastAsia="Times New Roman" w:hAnsi="Arial" w:cs="Arial"/>
                <w:color w:val="0B0C0C"/>
                <w:kern w:val="0"/>
                <w:sz w:val="22"/>
                <w:szCs w:val="22"/>
                <w:lang w:eastAsia="en-GB"/>
                <w14:ligatures w14:val="none"/>
              </w:rPr>
              <w:t>a</w:t>
            </w:r>
            <w:r w:rsidR="1DBBF5A2" w:rsidRPr="00F4160F">
              <w:rPr>
                <w:rFonts w:ascii="Arial" w:eastAsia="Times New Roman" w:hAnsi="Arial" w:cs="Arial"/>
                <w:color w:val="0B0C0C"/>
                <w:kern w:val="0"/>
                <w:sz w:val="22"/>
                <w:szCs w:val="22"/>
                <w:lang w:eastAsia="en-GB"/>
                <w14:ligatures w14:val="none"/>
              </w:rPr>
              <w:t xml:space="preserve">dvisor, </w:t>
            </w:r>
            <w:r w:rsidR="00CB3D9D" w:rsidRPr="00F4160F">
              <w:rPr>
                <w:rFonts w:ascii="Arial" w:eastAsia="Times New Roman" w:hAnsi="Arial" w:cs="Arial"/>
                <w:color w:val="0B0C0C"/>
                <w:kern w:val="0"/>
                <w:sz w:val="22"/>
                <w:szCs w:val="22"/>
                <w:lang w:eastAsia="en-GB"/>
                <w14:ligatures w14:val="none"/>
              </w:rPr>
              <w:t>w</w:t>
            </w:r>
            <w:r w:rsidR="156266A4" w:rsidRPr="00F4160F">
              <w:rPr>
                <w:rFonts w:ascii="Arial" w:eastAsia="Times New Roman" w:hAnsi="Arial" w:cs="Arial"/>
                <w:color w:val="0B0C0C"/>
                <w:kern w:val="0"/>
                <w:sz w:val="22"/>
                <w:szCs w:val="22"/>
                <w:lang w:eastAsia="en-GB"/>
                <w14:ligatures w14:val="none"/>
              </w:rPr>
              <w:t>here a</w:t>
            </w:r>
            <w:r w:rsidR="00CB3D9D" w:rsidRPr="00F4160F">
              <w:rPr>
                <w:rFonts w:ascii="Arial" w:eastAsia="Times New Roman" w:hAnsi="Arial" w:cs="Arial"/>
                <w:color w:val="0B0C0C"/>
                <w:kern w:val="0"/>
                <w:sz w:val="22"/>
                <w:szCs w:val="22"/>
                <w:lang w:eastAsia="en-GB"/>
                <w14:ligatures w14:val="none"/>
              </w:rPr>
              <w:t xml:space="preserve"> more detailed assessment of income and </w:t>
            </w:r>
            <w:r w:rsidR="00CB3D9D">
              <w:rPr>
                <w:rFonts w:ascii="Arial" w:eastAsia="Times New Roman" w:hAnsi="Arial" w:cs="Arial"/>
                <w:color w:val="0B0C0C"/>
                <w:kern w:val="0"/>
                <w:sz w:val="22"/>
                <w:szCs w:val="22"/>
                <w:lang w:eastAsia="en-GB"/>
                <w14:ligatures w14:val="none"/>
              </w:rPr>
              <w:t>expenditure based on your circumstances</w:t>
            </w:r>
            <w:r w:rsidR="76F9132F">
              <w:rPr>
                <w:rFonts w:ascii="Arial" w:eastAsia="Times New Roman" w:hAnsi="Arial" w:cs="Arial"/>
                <w:color w:val="0B0C0C"/>
                <w:kern w:val="0"/>
                <w:sz w:val="22"/>
                <w:szCs w:val="22"/>
                <w:lang w:eastAsia="en-GB"/>
                <w14:ligatures w14:val="none"/>
              </w:rPr>
              <w:t xml:space="preserve"> and home you wish to buy.</w:t>
            </w:r>
            <w:r w:rsidR="00CB3D9D" w:rsidRPr="00F4160F">
              <w:rPr>
                <w:rFonts w:ascii="Arial" w:eastAsia="Times New Roman" w:hAnsi="Arial" w:cs="Arial"/>
                <w:color w:val="0B0C0C"/>
                <w:kern w:val="0"/>
                <w:sz w:val="22"/>
                <w:szCs w:val="22"/>
                <w:lang w:eastAsia="en-GB"/>
                <w14:ligatures w14:val="none"/>
              </w:rPr>
              <w:t xml:space="preserve">  </w:t>
            </w:r>
            <w:r w:rsidR="00CB3D9D">
              <w:rPr>
                <w:rFonts w:ascii="Arial" w:eastAsia="Times New Roman" w:hAnsi="Arial" w:cs="Arial"/>
                <w:color w:val="0B0C0C"/>
                <w:kern w:val="0"/>
                <w:sz w:val="22"/>
                <w:szCs w:val="22"/>
                <w:lang w:eastAsia="en-GB"/>
                <w14:ligatures w14:val="none"/>
              </w:rPr>
              <w:t>A budget planner will also be completed</w:t>
            </w:r>
            <w:r w:rsidR="468B2F42">
              <w:rPr>
                <w:rFonts w:ascii="Arial" w:eastAsia="Times New Roman" w:hAnsi="Arial" w:cs="Arial"/>
                <w:color w:val="0B0C0C"/>
                <w:kern w:val="0"/>
                <w:sz w:val="22"/>
                <w:szCs w:val="22"/>
                <w:lang w:eastAsia="en-GB"/>
                <w14:ligatures w14:val="none"/>
              </w:rPr>
              <w:t xml:space="preserve"> by the mortgage advisor</w:t>
            </w:r>
            <w:r w:rsidR="20BFEC08">
              <w:rPr>
                <w:rFonts w:ascii="Arial" w:eastAsia="Times New Roman" w:hAnsi="Arial" w:cs="Arial"/>
                <w:color w:val="0B0C0C"/>
                <w:kern w:val="0"/>
                <w:sz w:val="22"/>
                <w:szCs w:val="22"/>
                <w:lang w:eastAsia="en-GB"/>
                <w14:ligatures w14:val="none"/>
              </w:rPr>
              <w:t xml:space="preserve">. </w:t>
            </w:r>
          </w:p>
          <w:p w14:paraId="5F65A7E2" w14:textId="3BC23DEC" w:rsidR="1A5B8C22" w:rsidRDefault="64D9751B" w:rsidP="1A5B8C22">
            <w:pPr>
              <w:shd w:val="clear" w:color="auto" w:fill="FFFFFF" w:themeFill="background1"/>
              <w:spacing w:before="75" w:after="300" w:line="240" w:lineRule="auto"/>
              <w:jc w:val="both"/>
              <w:rPr>
                <w:rFonts w:ascii="Arial" w:eastAsia="Times New Roman" w:hAnsi="Arial" w:cs="Arial"/>
                <w:color w:val="0B0C0C"/>
                <w:sz w:val="22"/>
                <w:szCs w:val="22"/>
                <w:lang w:eastAsia="en-GB"/>
              </w:rPr>
            </w:pPr>
            <w:r w:rsidRPr="7C8435A0">
              <w:rPr>
                <w:rFonts w:ascii="Arial" w:eastAsia="Times New Roman" w:hAnsi="Arial" w:cs="Arial"/>
                <w:b/>
                <w:bCs/>
                <w:color w:val="0B0C0C"/>
                <w:sz w:val="22"/>
                <w:szCs w:val="22"/>
                <w:lang w:eastAsia="en-GB"/>
              </w:rPr>
              <w:t>3.2</w:t>
            </w:r>
            <w:r w:rsidRPr="7C8435A0">
              <w:rPr>
                <w:rFonts w:ascii="Arial" w:eastAsia="Times New Roman" w:hAnsi="Arial" w:cs="Arial"/>
                <w:color w:val="0B0C0C"/>
                <w:sz w:val="22"/>
                <w:szCs w:val="22"/>
                <w:lang w:eastAsia="en-GB"/>
              </w:rPr>
              <w:t xml:space="preserve"> </w:t>
            </w:r>
            <w:r w:rsidR="060FC576" w:rsidRPr="1A5B8C22">
              <w:rPr>
                <w:rFonts w:ascii="Arial" w:eastAsia="Times New Roman" w:hAnsi="Arial" w:cs="Arial"/>
                <w:color w:val="0B0C0C"/>
                <w:sz w:val="22"/>
                <w:szCs w:val="22"/>
                <w:lang w:eastAsia="en-GB"/>
              </w:rPr>
              <w:t>If an applicant has applied for a</w:t>
            </w:r>
            <w:r w:rsidR="47F7DDB4" w:rsidRPr="1A5B8C22">
              <w:rPr>
                <w:rFonts w:ascii="Arial" w:eastAsia="Times New Roman" w:hAnsi="Arial" w:cs="Arial"/>
                <w:color w:val="0B0C0C"/>
                <w:sz w:val="22"/>
                <w:szCs w:val="22"/>
                <w:lang w:eastAsia="en-GB"/>
              </w:rPr>
              <w:t xml:space="preserve"> property and there are </w:t>
            </w:r>
            <w:r w:rsidR="7AE4FB69" w:rsidRPr="1A5B8C22">
              <w:rPr>
                <w:rFonts w:ascii="Arial" w:eastAsia="Times New Roman" w:hAnsi="Arial" w:cs="Arial"/>
                <w:color w:val="0B0C0C"/>
                <w:sz w:val="22"/>
                <w:szCs w:val="22"/>
                <w:lang w:eastAsia="en-GB"/>
              </w:rPr>
              <w:t>no</w:t>
            </w:r>
            <w:r w:rsidR="47F7DDB4" w:rsidRPr="1A5B8C22">
              <w:rPr>
                <w:rFonts w:ascii="Arial" w:eastAsia="Times New Roman" w:hAnsi="Arial" w:cs="Arial"/>
                <w:color w:val="0B0C0C"/>
                <w:sz w:val="22"/>
                <w:szCs w:val="22"/>
                <w:lang w:eastAsia="en-GB"/>
              </w:rPr>
              <w:t xml:space="preserve"> other interested parties the home will be ‘held’ for the applicant </w:t>
            </w:r>
            <w:r w:rsidR="294A56DE" w:rsidRPr="1A5B8C22">
              <w:rPr>
                <w:rFonts w:ascii="Arial" w:eastAsia="Times New Roman" w:hAnsi="Arial" w:cs="Arial"/>
                <w:color w:val="0B0C0C"/>
                <w:sz w:val="22"/>
                <w:szCs w:val="22"/>
                <w:lang w:eastAsia="en-GB"/>
              </w:rPr>
              <w:t xml:space="preserve">while they complete Stage Two. </w:t>
            </w:r>
          </w:p>
          <w:p w14:paraId="4CD6EC31" w14:textId="4317B9DA" w:rsidR="6190818F" w:rsidRDefault="562DF16B" w:rsidP="1A5B8C22">
            <w:pPr>
              <w:shd w:val="clear" w:color="auto" w:fill="FFFFFF" w:themeFill="background1"/>
              <w:spacing w:before="300" w:after="300" w:line="240" w:lineRule="auto"/>
              <w:jc w:val="both"/>
              <w:rPr>
                <w:rFonts w:ascii="Arial" w:eastAsia="Times New Roman" w:hAnsi="Arial" w:cs="Arial"/>
                <w:color w:val="0B0C0C"/>
                <w:sz w:val="22"/>
                <w:szCs w:val="22"/>
                <w:lang w:eastAsia="en-GB"/>
              </w:rPr>
            </w:pPr>
            <w:r w:rsidRPr="7C8435A0">
              <w:rPr>
                <w:rFonts w:ascii="Arial" w:eastAsia="Times New Roman" w:hAnsi="Arial" w:cs="Arial"/>
                <w:b/>
                <w:bCs/>
                <w:color w:val="0B0C0C"/>
                <w:sz w:val="22"/>
                <w:szCs w:val="22"/>
                <w:lang w:eastAsia="en-GB"/>
              </w:rPr>
              <w:t>3.3</w:t>
            </w:r>
            <w:r w:rsidRPr="7C8435A0">
              <w:rPr>
                <w:rFonts w:ascii="Arial" w:eastAsia="Times New Roman" w:hAnsi="Arial" w:cs="Arial"/>
                <w:color w:val="0B0C0C"/>
                <w:sz w:val="22"/>
                <w:szCs w:val="22"/>
                <w:lang w:eastAsia="en-GB"/>
              </w:rPr>
              <w:t xml:space="preserve"> </w:t>
            </w:r>
            <w:r w:rsidR="6190818F" w:rsidRPr="1A5B8C22">
              <w:rPr>
                <w:rFonts w:ascii="Arial" w:eastAsia="Times New Roman" w:hAnsi="Arial" w:cs="Arial"/>
                <w:color w:val="0B0C0C"/>
                <w:sz w:val="22"/>
                <w:szCs w:val="22"/>
                <w:lang w:eastAsia="en-GB"/>
              </w:rPr>
              <w:t xml:space="preserve">The </w:t>
            </w:r>
            <w:r w:rsidR="4E8A42D8" w:rsidRPr="7C8435A0">
              <w:rPr>
                <w:rFonts w:ascii="Arial" w:eastAsia="Times New Roman" w:hAnsi="Arial" w:cs="Arial"/>
                <w:color w:val="0B0C0C"/>
                <w:sz w:val="22"/>
                <w:szCs w:val="22"/>
                <w:lang w:eastAsia="en-GB"/>
              </w:rPr>
              <w:t>m</w:t>
            </w:r>
            <w:r w:rsidR="6190818F" w:rsidRPr="7C8435A0">
              <w:rPr>
                <w:rFonts w:ascii="Arial" w:eastAsia="Times New Roman" w:hAnsi="Arial" w:cs="Arial"/>
                <w:color w:val="0B0C0C"/>
                <w:sz w:val="22"/>
                <w:szCs w:val="22"/>
                <w:lang w:eastAsia="en-GB"/>
              </w:rPr>
              <w:t xml:space="preserve">ortgage </w:t>
            </w:r>
            <w:r w:rsidR="6AB7EA5C" w:rsidRPr="7C8435A0">
              <w:rPr>
                <w:rFonts w:ascii="Arial" w:eastAsia="Times New Roman" w:hAnsi="Arial" w:cs="Arial"/>
                <w:color w:val="0B0C0C"/>
                <w:sz w:val="22"/>
                <w:szCs w:val="22"/>
                <w:lang w:eastAsia="en-GB"/>
              </w:rPr>
              <w:t>a</w:t>
            </w:r>
            <w:r w:rsidR="6190818F" w:rsidRPr="7C8435A0">
              <w:rPr>
                <w:rFonts w:ascii="Arial" w:eastAsia="Times New Roman" w:hAnsi="Arial" w:cs="Arial"/>
                <w:color w:val="0B0C0C"/>
                <w:sz w:val="22"/>
                <w:szCs w:val="22"/>
                <w:lang w:eastAsia="en-GB"/>
              </w:rPr>
              <w:t>dvisor</w:t>
            </w:r>
            <w:r w:rsidR="6190818F" w:rsidRPr="1A5B8C22">
              <w:rPr>
                <w:rFonts w:ascii="Arial" w:eastAsia="Times New Roman" w:hAnsi="Arial" w:cs="Arial"/>
                <w:color w:val="0B0C0C"/>
                <w:sz w:val="22"/>
                <w:szCs w:val="22"/>
                <w:lang w:eastAsia="en-GB"/>
              </w:rPr>
              <w:t xml:space="preserve"> should be</w:t>
            </w:r>
            <w:r w:rsidR="5872EDC0" w:rsidRPr="1A5B8C22">
              <w:rPr>
                <w:rFonts w:ascii="Arial" w:eastAsia="Times New Roman" w:hAnsi="Arial" w:cs="Arial"/>
                <w:color w:val="0B0C0C"/>
                <w:sz w:val="22"/>
                <w:szCs w:val="22"/>
                <w:lang w:eastAsia="en-GB"/>
              </w:rPr>
              <w:t xml:space="preserve"> provided with the financial information relating to the home the applicant </w:t>
            </w:r>
            <w:r w:rsidR="51A51506" w:rsidRPr="1A5B8C22">
              <w:rPr>
                <w:rFonts w:ascii="Arial" w:eastAsia="Times New Roman" w:hAnsi="Arial" w:cs="Arial"/>
                <w:color w:val="0B0C0C"/>
                <w:sz w:val="22"/>
                <w:szCs w:val="22"/>
                <w:lang w:eastAsia="en-GB"/>
              </w:rPr>
              <w:t>wants to buy</w:t>
            </w:r>
            <w:r w:rsidR="52022800" w:rsidRPr="1A5B8C22">
              <w:rPr>
                <w:rFonts w:ascii="Arial" w:eastAsia="Times New Roman" w:hAnsi="Arial" w:cs="Arial"/>
                <w:color w:val="0B0C0C"/>
                <w:sz w:val="22"/>
                <w:szCs w:val="22"/>
                <w:lang w:eastAsia="en-GB"/>
              </w:rPr>
              <w:t xml:space="preserve">, including purchase price, monthly service charge and the </w:t>
            </w:r>
            <w:r w:rsidR="592C570B" w:rsidRPr="1A5B8C22">
              <w:rPr>
                <w:rFonts w:ascii="Arial" w:eastAsia="Times New Roman" w:hAnsi="Arial" w:cs="Arial"/>
                <w:color w:val="0B0C0C"/>
                <w:sz w:val="22"/>
                <w:szCs w:val="22"/>
                <w:lang w:eastAsia="en-GB"/>
              </w:rPr>
              <w:t xml:space="preserve">relevant annual rent increase. </w:t>
            </w:r>
            <w:r w:rsidR="52022800" w:rsidRPr="1A5B8C22">
              <w:rPr>
                <w:rFonts w:ascii="Arial" w:eastAsia="Times New Roman" w:hAnsi="Arial" w:cs="Arial"/>
                <w:color w:val="0B0C0C"/>
                <w:sz w:val="22"/>
                <w:szCs w:val="22"/>
                <w:lang w:eastAsia="en-GB"/>
              </w:rPr>
              <w:t xml:space="preserve"> </w:t>
            </w:r>
          </w:p>
          <w:p w14:paraId="0392C7D8" w14:textId="3E6F62C4" w:rsidR="05904E01" w:rsidRDefault="0DA9495B" w:rsidP="1A5B8C22">
            <w:pPr>
              <w:shd w:val="clear" w:color="auto" w:fill="FFFFFF" w:themeFill="background1"/>
              <w:spacing w:before="300" w:after="300" w:line="240" w:lineRule="auto"/>
              <w:jc w:val="both"/>
              <w:rPr>
                <w:rFonts w:ascii="Arial" w:eastAsia="Times New Roman" w:hAnsi="Arial" w:cs="Arial"/>
                <w:color w:val="0B0C0C"/>
                <w:sz w:val="22"/>
                <w:szCs w:val="22"/>
                <w:lang w:eastAsia="en-GB"/>
              </w:rPr>
            </w:pPr>
            <w:r w:rsidRPr="7C8435A0">
              <w:rPr>
                <w:rFonts w:ascii="Arial" w:eastAsia="Times New Roman" w:hAnsi="Arial" w:cs="Arial"/>
                <w:b/>
                <w:bCs/>
                <w:color w:val="0B0C0C"/>
                <w:sz w:val="22"/>
                <w:szCs w:val="22"/>
                <w:lang w:eastAsia="en-GB"/>
              </w:rPr>
              <w:t>3.4</w:t>
            </w:r>
            <w:r w:rsidR="32BAD62C" w:rsidRPr="7C8435A0">
              <w:rPr>
                <w:rFonts w:ascii="Arial" w:eastAsia="Times New Roman" w:hAnsi="Arial" w:cs="Arial"/>
                <w:b/>
                <w:bCs/>
                <w:color w:val="0B0C0C"/>
                <w:sz w:val="22"/>
                <w:szCs w:val="22"/>
                <w:lang w:eastAsia="en-GB"/>
              </w:rPr>
              <w:t xml:space="preserve"> </w:t>
            </w:r>
            <w:r w:rsidR="05904E01" w:rsidRPr="1A5B8C22">
              <w:rPr>
                <w:rFonts w:ascii="Arial" w:eastAsia="Times New Roman" w:hAnsi="Arial" w:cs="Arial"/>
                <w:color w:val="0B0C0C"/>
                <w:sz w:val="22"/>
                <w:szCs w:val="22"/>
                <w:lang w:eastAsia="en-GB"/>
              </w:rPr>
              <w:t>The purpose of Stage 2 is to arrive at a share purchase considering affordability and sustainability (including any known future changes); one which will not unduly overcommit the applicant financially based on the information provided at a point in time.</w:t>
            </w:r>
          </w:p>
          <w:p w14:paraId="4BA45D37" w14:textId="4CDF6DE3" w:rsidR="00CB3D9D" w:rsidRDefault="5498CE22" w:rsidP="338B2D9B">
            <w:pPr>
              <w:shd w:val="clear" w:color="auto" w:fill="FFFFFF" w:themeFill="background1"/>
              <w:spacing w:before="300" w:after="300" w:line="240" w:lineRule="auto"/>
              <w:jc w:val="both"/>
              <w:rPr>
                <w:rFonts w:ascii="Arial" w:eastAsia="Times New Roman" w:hAnsi="Arial" w:cs="Arial"/>
                <w:color w:val="0B0C0C"/>
                <w:kern w:val="0"/>
                <w:sz w:val="22"/>
                <w:szCs w:val="22"/>
                <w:lang w:eastAsia="en-GB"/>
                <w14:ligatures w14:val="none"/>
              </w:rPr>
            </w:pPr>
            <w:r w:rsidRPr="7C8435A0">
              <w:rPr>
                <w:rFonts w:ascii="Arial" w:eastAsia="Times New Roman" w:hAnsi="Arial" w:cs="Arial"/>
                <w:b/>
                <w:bCs/>
                <w:color w:val="0B0C0C"/>
                <w:kern w:val="0"/>
                <w:sz w:val="22"/>
                <w:szCs w:val="22"/>
                <w:lang w:eastAsia="en-GB"/>
                <w14:ligatures w14:val="none"/>
              </w:rPr>
              <w:t>3.</w:t>
            </w:r>
            <w:r w:rsidR="3BD1A26B" w:rsidRPr="7C8435A0">
              <w:rPr>
                <w:rFonts w:ascii="Arial" w:eastAsia="Times New Roman" w:hAnsi="Arial" w:cs="Arial"/>
                <w:b/>
                <w:bCs/>
                <w:color w:val="0B0C0C"/>
                <w:kern w:val="0"/>
                <w:sz w:val="22"/>
                <w:szCs w:val="22"/>
                <w:lang w:eastAsia="en-GB"/>
                <w14:ligatures w14:val="none"/>
              </w:rPr>
              <w:t>5</w:t>
            </w:r>
            <w:r>
              <w:rPr>
                <w:rFonts w:ascii="Arial" w:eastAsia="Times New Roman" w:hAnsi="Arial" w:cs="Arial"/>
                <w:color w:val="0B0C0C"/>
                <w:kern w:val="0"/>
                <w:sz w:val="22"/>
                <w:szCs w:val="22"/>
                <w:lang w:eastAsia="en-GB"/>
                <w14:ligatures w14:val="none"/>
              </w:rPr>
              <w:t xml:space="preserve"> </w:t>
            </w:r>
            <w:r w:rsidR="00CB3D9D">
              <w:rPr>
                <w:rFonts w:ascii="Arial" w:eastAsia="Times New Roman" w:hAnsi="Arial" w:cs="Arial"/>
                <w:color w:val="0B0C0C"/>
                <w:kern w:val="0"/>
                <w:sz w:val="22"/>
                <w:szCs w:val="22"/>
                <w:lang w:eastAsia="en-GB"/>
                <w14:ligatures w14:val="none"/>
              </w:rPr>
              <w:t xml:space="preserve">The full assessment will also include ‘stress testing’ the applicant based on five-year annual rent increases determined in the lease set as RPI plus 0.5% or CPI plus 1% for shared ownership homes delivered post October 2023. All shared ownership homes are sold based on a charge of 2.75% on the unsold equity retained by West Kent. </w:t>
            </w:r>
          </w:p>
          <w:p w14:paraId="7B98F379" w14:textId="75A60A34" w:rsidR="00CB3D9D" w:rsidRDefault="14974577" w:rsidP="00CB3D9D">
            <w:pPr>
              <w:shd w:val="clear" w:color="auto" w:fill="FFFFFF" w:themeFill="background1"/>
              <w:spacing w:before="300" w:after="300" w:line="240" w:lineRule="auto"/>
              <w:jc w:val="both"/>
              <w:rPr>
                <w:rFonts w:ascii="Arial" w:eastAsia="Times New Roman" w:hAnsi="Arial" w:cs="Arial"/>
                <w:color w:val="0B0C0C"/>
                <w:kern w:val="0"/>
                <w:sz w:val="22"/>
                <w:szCs w:val="22"/>
                <w:lang w:eastAsia="en-GB"/>
                <w14:ligatures w14:val="none"/>
              </w:rPr>
            </w:pPr>
            <w:r w:rsidRPr="7C8435A0">
              <w:rPr>
                <w:rFonts w:ascii="Arial" w:eastAsia="Times New Roman" w:hAnsi="Arial" w:cs="Arial"/>
                <w:b/>
                <w:bCs/>
                <w:color w:val="0B0C0C"/>
                <w:kern w:val="0"/>
                <w:sz w:val="22"/>
                <w:szCs w:val="22"/>
                <w:lang w:eastAsia="en-GB"/>
                <w14:ligatures w14:val="none"/>
              </w:rPr>
              <w:t>3.</w:t>
            </w:r>
            <w:r w:rsidR="61970D17" w:rsidRPr="7C8435A0">
              <w:rPr>
                <w:rFonts w:ascii="Arial" w:eastAsia="Times New Roman" w:hAnsi="Arial" w:cs="Arial"/>
                <w:b/>
                <w:bCs/>
                <w:color w:val="0B0C0C"/>
                <w:kern w:val="0"/>
                <w:sz w:val="22"/>
                <w:szCs w:val="22"/>
                <w:lang w:eastAsia="en-GB"/>
                <w14:ligatures w14:val="none"/>
              </w:rPr>
              <w:t>6</w:t>
            </w:r>
            <w:r w:rsidR="2ECAE807">
              <w:rPr>
                <w:rFonts w:ascii="Arial" w:eastAsia="Times New Roman" w:hAnsi="Arial" w:cs="Arial"/>
                <w:color w:val="0B0C0C"/>
                <w:kern w:val="0"/>
                <w:sz w:val="22"/>
                <w:szCs w:val="22"/>
                <w:lang w:eastAsia="en-GB"/>
                <w14:ligatures w14:val="none"/>
              </w:rPr>
              <w:t xml:space="preserve"> </w:t>
            </w:r>
            <w:r w:rsidR="00CB3D9D">
              <w:rPr>
                <w:rFonts w:ascii="Arial" w:eastAsia="Times New Roman" w:hAnsi="Arial" w:cs="Arial"/>
                <w:color w:val="0B0C0C"/>
                <w:kern w:val="0"/>
                <w:sz w:val="22"/>
                <w:szCs w:val="22"/>
                <w:lang w:eastAsia="en-GB"/>
                <w14:ligatures w14:val="none"/>
              </w:rPr>
              <w:t>Once the above is carried out</w:t>
            </w:r>
            <w:r w:rsidR="556BEE3B">
              <w:rPr>
                <w:rFonts w:ascii="Arial" w:eastAsia="Times New Roman" w:hAnsi="Arial" w:cs="Arial"/>
                <w:color w:val="0B0C0C"/>
                <w:kern w:val="0"/>
                <w:sz w:val="22"/>
                <w:szCs w:val="22"/>
                <w:lang w:eastAsia="en-GB"/>
                <w14:ligatures w14:val="none"/>
              </w:rPr>
              <w:t>,</w:t>
            </w:r>
            <w:r w:rsidR="7A2264D5">
              <w:rPr>
                <w:rFonts w:ascii="Arial" w:eastAsia="Times New Roman" w:hAnsi="Arial" w:cs="Arial"/>
                <w:color w:val="0B0C0C"/>
                <w:kern w:val="0"/>
                <w:sz w:val="22"/>
                <w:szCs w:val="22"/>
                <w:lang w:eastAsia="en-GB"/>
                <w14:ligatures w14:val="none"/>
              </w:rPr>
              <w:t xml:space="preserve"> </w:t>
            </w:r>
            <w:r w:rsidR="5B53E922">
              <w:rPr>
                <w:rFonts w:ascii="Arial" w:eastAsia="Times New Roman" w:hAnsi="Arial" w:cs="Arial"/>
                <w:color w:val="0B0C0C"/>
                <w:kern w:val="0"/>
                <w:sz w:val="22"/>
                <w:szCs w:val="22"/>
                <w:lang w:eastAsia="en-GB"/>
                <w14:ligatures w14:val="none"/>
              </w:rPr>
              <w:t>panel</w:t>
            </w:r>
            <w:r w:rsidR="00CB3D9D">
              <w:rPr>
                <w:rFonts w:ascii="Arial" w:eastAsia="Times New Roman" w:hAnsi="Arial" w:cs="Arial"/>
                <w:color w:val="0B0C0C"/>
                <w:kern w:val="0"/>
                <w:sz w:val="22"/>
                <w:szCs w:val="22"/>
                <w:lang w:eastAsia="en-GB"/>
                <w14:ligatures w14:val="none"/>
              </w:rPr>
              <w:t xml:space="preserve"> </w:t>
            </w:r>
            <w:r w:rsidR="1D72E709">
              <w:rPr>
                <w:rFonts w:ascii="Arial" w:eastAsia="Times New Roman" w:hAnsi="Arial" w:cs="Arial"/>
                <w:color w:val="0B0C0C"/>
                <w:kern w:val="0"/>
                <w:sz w:val="22"/>
                <w:szCs w:val="22"/>
                <w:lang w:eastAsia="en-GB"/>
                <w14:ligatures w14:val="none"/>
              </w:rPr>
              <w:t>m</w:t>
            </w:r>
            <w:r w:rsidR="00CB3D9D">
              <w:rPr>
                <w:rFonts w:ascii="Arial" w:eastAsia="Times New Roman" w:hAnsi="Arial" w:cs="Arial"/>
                <w:color w:val="0B0C0C"/>
                <w:kern w:val="0"/>
                <w:sz w:val="22"/>
                <w:szCs w:val="22"/>
                <w:lang w:eastAsia="en-GB"/>
                <w14:ligatures w14:val="none"/>
              </w:rPr>
              <w:t xml:space="preserve">ortgage </w:t>
            </w:r>
            <w:r w:rsidR="717DD9EE">
              <w:rPr>
                <w:rFonts w:ascii="Arial" w:eastAsia="Times New Roman" w:hAnsi="Arial" w:cs="Arial"/>
                <w:color w:val="0B0C0C"/>
                <w:kern w:val="0"/>
                <w:sz w:val="22"/>
                <w:szCs w:val="22"/>
                <w:lang w:eastAsia="en-GB"/>
                <w14:ligatures w14:val="none"/>
              </w:rPr>
              <w:t>a</w:t>
            </w:r>
            <w:r w:rsidR="00CB3D9D">
              <w:rPr>
                <w:rFonts w:ascii="Arial" w:eastAsia="Times New Roman" w:hAnsi="Arial" w:cs="Arial"/>
                <w:color w:val="0B0C0C"/>
                <w:kern w:val="0"/>
                <w:sz w:val="22"/>
                <w:szCs w:val="22"/>
                <w:lang w:eastAsia="en-GB"/>
                <w14:ligatures w14:val="none"/>
              </w:rPr>
              <w:t>dvis</w:t>
            </w:r>
            <w:r w:rsidR="00BE2368">
              <w:rPr>
                <w:rFonts w:ascii="Arial" w:eastAsia="Times New Roman" w:hAnsi="Arial" w:cs="Arial"/>
                <w:color w:val="0B0C0C"/>
                <w:kern w:val="0"/>
                <w:sz w:val="22"/>
                <w:szCs w:val="22"/>
                <w:lang w:eastAsia="en-GB"/>
                <w14:ligatures w14:val="none"/>
              </w:rPr>
              <w:t>o</w:t>
            </w:r>
            <w:r w:rsidR="00CB3D9D">
              <w:rPr>
                <w:rFonts w:ascii="Arial" w:eastAsia="Times New Roman" w:hAnsi="Arial" w:cs="Arial"/>
                <w:color w:val="0B0C0C"/>
                <w:kern w:val="0"/>
                <w:sz w:val="22"/>
                <w:szCs w:val="22"/>
                <w:lang w:eastAsia="en-GB"/>
                <w14:ligatures w14:val="none"/>
              </w:rPr>
              <w:t xml:space="preserve">r will return the completed Mortgage Buyer Sign off form signed by </w:t>
            </w:r>
            <w:r w:rsidR="4CA1046D">
              <w:rPr>
                <w:rFonts w:ascii="Arial" w:eastAsia="Times New Roman" w:hAnsi="Arial" w:cs="Arial"/>
                <w:color w:val="0B0C0C"/>
                <w:kern w:val="0"/>
                <w:sz w:val="22"/>
                <w:szCs w:val="22"/>
                <w:lang w:eastAsia="en-GB"/>
                <w14:ligatures w14:val="none"/>
              </w:rPr>
              <w:t>m</w:t>
            </w:r>
            <w:r w:rsidR="00CB3D9D">
              <w:rPr>
                <w:rFonts w:ascii="Arial" w:eastAsia="Times New Roman" w:hAnsi="Arial" w:cs="Arial"/>
                <w:color w:val="0B0C0C"/>
                <w:kern w:val="0"/>
                <w:sz w:val="22"/>
                <w:szCs w:val="22"/>
                <w:lang w:eastAsia="en-GB"/>
                <w14:ligatures w14:val="none"/>
              </w:rPr>
              <w:t xml:space="preserve">ortgage </w:t>
            </w:r>
            <w:r w:rsidR="787E9380">
              <w:rPr>
                <w:rFonts w:ascii="Arial" w:eastAsia="Times New Roman" w:hAnsi="Arial" w:cs="Arial"/>
                <w:color w:val="0B0C0C"/>
                <w:kern w:val="0"/>
                <w:sz w:val="22"/>
                <w:szCs w:val="22"/>
                <w:lang w:eastAsia="en-GB"/>
                <w14:ligatures w14:val="none"/>
              </w:rPr>
              <w:t>a</w:t>
            </w:r>
            <w:r w:rsidR="00CB3D9D">
              <w:rPr>
                <w:rFonts w:ascii="Arial" w:eastAsia="Times New Roman" w:hAnsi="Arial" w:cs="Arial"/>
                <w:color w:val="0B0C0C"/>
                <w:kern w:val="0"/>
                <w:sz w:val="22"/>
                <w:szCs w:val="22"/>
                <w:lang w:eastAsia="en-GB"/>
                <w14:ligatures w14:val="none"/>
              </w:rPr>
              <w:t>dvis</w:t>
            </w:r>
            <w:r w:rsidR="00BE2368">
              <w:rPr>
                <w:rFonts w:ascii="Arial" w:eastAsia="Times New Roman" w:hAnsi="Arial" w:cs="Arial"/>
                <w:color w:val="0B0C0C"/>
                <w:kern w:val="0"/>
                <w:sz w:val="22"/>
                <w:szCs w:val="22"/>
                <w:lang w:eastAsia="en-GB"/>
                <w14:ligatures w14:val="none"/>
              </w:rPr>
              <w:t>o</w:t>
            </w:r>
            <w:r w:rsidR="00CB3D9D">
              <w:rPr>
                <w:rFonts w:ascii="Arial" w:eastAsia="Times New Roman" w:hAnsi="Arial" w:cs="Arial"/>
                <w:color w:val="0B0C0C"/>
                <w:kern w:val="0"/>
                <w:sz w:val="22"/>
                <w:szCs w:val="22"/>
                <w:lang w:eastAsia="en-GB"/>
                <w14:ligatures w14:val="none"/>
              </w:rPr>
              <w:t>r, West Kent and the applicant</w:t>
            </w:r>
            <w:r w:rsidR="47AB4942">
              <w:rPr>
                <w:rFonts w:ascii="Arial" w:eastAsia="Times New Roman" w:hAnsi="Arial" w:cs="Arial"/>
                <w:color w:val="0B0C0C"/>
                <w:kern w:val="0"/>
                <w:sz w:val="22"/>
                <w:szCs w:val="22"/>
                <w:lang w:eastAsia="en-GB"/>
                <w14:ligatures w14:val="none"/>
              </w:rPr>
              <w:t xml:space="preserve"> </w:t>
            </w:r>
            <w:r w:rsidR="23CE1E40">
              <w:rPr>
                <w:rFonts w:ascii="Arial" w:eastAsia="Times New Roman" w:hAnsi="Arial" w:cs="Arial"/>
                <w:color w:val="0B0C0C"/>
                <w:kern w:val="0"/>
                <w:sz w:val="22"/>
                <w:szCs w:val="22"/>
                <w:lang w:eastAsia="en-GB"/>
                <w14:ligatures w14:val="none"/>
              </w:rPr>
              <w:t>along with the</w:t>
            </w:r>
            <w:r w:rsidR="47AB4942">
              <w:rPr>
                <w:rFonts w:ascii="Arial" w:eastAsia="Times New Roman" w:hAnsi="Arial" w:cs="Arial"/>
                <w:color w:val="0B0C0C"/>
                <w:kern w:val="0"/>
                <w:sz w:val="22"/>
                <w:szCs w:val="22"/>
                <w:lang w:eastAsia="en-GB"/>
                <w14:ligatures w14:val="none"/>
              </w:rPr>
              <w:t xml:space="preserve"> completed budget </w:t>
            </w:r>
            <w:r w:rsidR="022DDAC6">
              <w:rPr>
                <w:rFonts w:ascii="Arial" w:eastAsia="Times New Roman" w:hAnsi="Arial" w:cs="Arial"/>
                <w:color w:val="0B0C0C"/>
                <w:kern w:val="0"/>
                <w:sz w:val="22"/>
                <w:szCs w:val="22"/>
                <w:lang w:eastAsia="en-GB"/>
                <w14:ligatures w14:val="none"/>
              </w:rPr>
              <w:t>planner.</w:t>
            </w:r>
          </w:p>
          <w:p w14:paraId="4BC1DBDB" w14:textId="3EB09484" w:rsidR="13E83058" w:rsidRDefault="7170B60B" w:rsidP="338B2D9B">
            <w:pPr>
              <w:shd w:val="clear" w:color="auto" w:fill="FFFFFF" w:themeFill="background1"/>
              <w:spacing w:before="300" w:after="300" w:line="240" w:lineRule="auto"/>
              <w:jc w:val="both"/>
              <w:rPr>
                <w:rFonts w:ascii="Arial" w:eastAsia="Arial" w:hAnsi="Arial" w:cs="Arial"/>
                <w:color w:val="000000" w:themeColor="text1"/>
                <w:sz w:val="22"/>
                <w:szCs w:val="22"/>
              </w:rPr>
            </w:pPr>
            <w:r w:rsidRPr="7C8435A0">
              <w:rPr>
                <w:rFonts w:ascii="Arial" w:eastAsia="Arial" w:hAnsi="Arial" w:cs="Arial"/>
                <w:b/>
                <w:bCs/>
                <w:color w:val="000000" w:themeColor="text1"/>
                <w:sz w:val="22"/>
                <w:szCs w:val="22"/>
              </w:rPr>
              <w:t>3.7</w:t>
            </w:r>
            <w:r w:rsidRPr="7C8435A0">
              <w:rPr>
                <w:rFonts w:ascii="Arial" w:eastAsia="Arial" w:hAnsi="Arial" w:cs="Arial"/>
                <w:color w:val="000000" w:themeColor="text1"/>
                <w:sz w:val="22"/>
                <w:szCs w:val="22"/>
              </w:rPr>
              <w:t xml:space="preserve"> </w:t>
            </w:r>
            <w:r w:rsidR="13E83058" w:rsidRPr="7C8435A0">
              <w:rPr>
                <w:rFonts w:ascii="Arial" w:eastAsia="Arial" w:hAnsi="Arial" w:cs="Arial"/>
                <w:color w:val="000000" w:themeColor="text1"/>
                <w:sz w:val="22"/>
                <w:szCs w:val="22"/>
              </w:rPr>
              <w:t>Full Assessment</w:t>
            </w:r>
            <w:r w:rsidR="13E83058" w:rsidRPr="1A5B8C22">
              <w:rPr>
                <w:rFonts w:ascii="Arial" w:eastAsia="Arial" w:hAnsi="Arial" w:cs="Arial"/>
                <w:color w:val="000000" w:themeColor="text1"/>
                <w:sz w:val="22"/>
                <w:szCs w:val="22"/>
              </w:rPr>
              <w:t xml:space="preserve"> - All completed forms</w:t>
            </w:r>
            <w:r w:rsidR="5B06F8DC" w:rsidRPr="1A5B8C22">
              <w:rPr>
                <w:rFonts w:ascii="Arial" w:eastAsia="Arial" w:hAnsi="Arial" w:cs="Arial"/>
                <w:color w:val="000000" w:themeColor="text1"/>
                <w:sz w:val="22"/>
                <w:szCs w:val="22"/>
              </w:rPr>
              <w:t>, including the budget planner</w:t>
            </w:r>
            <w:r w:rsidR="13E83058" w:rsidRPr="1A5B8C22">
              <w:rPr>
                <w:rFonts w:ascii="Arial" w:eastAsia="Arial" w:hAnsi="Arial" w:cs="Arial"/>
                <w:color w:val="000000" w:themeColor="text1"/>
                <w:sz w:val="22"/>
                <w:szCs w:val="22"/>
              </w:rPr>
              <w:t xml:space="preserve"> should be returned</w:t>
            </w:r>
            <w:r w:rsidR="01CA43A5" w:rsidRPr="1A5B8C22">
              <w:rPr>
                <w:rFonts w:ascii="Arial" w:eastAsia="Arial" w:hAnsi="Arial" w:cs="Arial"/>
                <w:color w:val="000000" w:themeColor="text1"/>
                <w:sz w:val="22"/>
                <w:szCs w:val="22"/>
              </w:rPr>
              <w:t xml:space="preserve"> by the </w:t>
            </w:r>
            <w:r w:rsidR="5EBA6791" w:rsidRPr="7C8435A0">
              <w:rPr>
                <w:rFonts w:ascii="Arial" w:eastAsia="Arial" w:hAnsi="Arial" w:cs="Arial"/>
                <w:color w:val="000000" w:themeColor="text1"/>
                <w:sz w:val="22"/>
                <w:szCs w:val="22"/>
              </w:rPr>
              <w:t>m</w:t>
            </w:r>
            <w:r w:rsidR="01CA43A5" w:rsidRPr="7C8435A0">
              <w:rPr>
                <w:rFonts w:ascii="Arial" w:eastAsia="Arial" w:hAnsi="Arial" w:cs="Arial"/>
                <w:color w:val="000000" w:themeColor="text1"/>
                <w:sz w:val="22"/>
                <w:szCs w:val="22"/>
              </w:rPr>
              <w:t xml:space="preserve">ortgage </w:t>
            </w:r>
            <w:r w:rsidR="103980A4" w:rsidRPr="7C8435A0">
              <w:rPr>
                <w:rFonts w:ascii="Arial" w:eastAsia="Arial" w:hAnsi="Arial" w:cs="Arial"/>
                <w:color w:val="000000" w:themeColor="text1"/>
                <w:sz w:val="22"/>
                <w:szCs w:val="22"/>
              </w:rPr>
              <w:t>a</w:t>
            </w:r>
            <w:r w:rsidR="01CA43A5" w:rsidRPr="7C8435A0">
              <w:rPr>
                <w:rFonts w:ascii="Arial" w:eastAsia="Arial" w:hAnsi="Arial" w:cs="Arial"/>
                <w:color w:val="000000" w:themeColor="text1"/>
                <w:sz w:val="22"/>
                <w:szCs w:val="22"/>
              </w:rPr>
              <w:t>dvisor</w:t>
            </w:r>
            <w:r w:rsidR="13E83058" w:rsidRPr="1A5B8C22">
              <w:rPr>
                <w:rFonts w:ascii="Arial" w:eastAsia="Arial" w:hAnsi="Arial" w:cs="Arial"/>
                <w:color w:val="000000" w:themeColor="text1"/>
                <w:sz w:val="22"/>
                <w:szCs w:val="22"/>
              </w:rPr>
              <w:t xml:space="preserve"> to </w:t>
            </w:r>
            <w:hyperlink r:id="rId13">
              <w:r w:rsidR="13E83058" w:rsidRPr="1A5B8C22">
                <w:rPr>
                  <w:rStyle w:val="Hyperlink"/>
                  <w:rFonts w:ascii="Arial" w:eastAsia="Arial" w:hAnsi="Arial" w:cs="Arial"/>
                  <w:sz w:val="22"/>
                  <w:szCs w:val="22"/>
                </w:rPr>
                <w:t>sales@wkha.org.uk</w:t>
              </w:r>
            </w:hyperlink>
            <w:r w:rsidR="3C1D4340" w:rsidRPr="1A5B8C22">
              <w:rPr>
                <w:rFonts w:ascii="Arial" w:eastAsia="Arial" w:hAnsi="Arial" w:cs="Arial"/>
                <w:color w:val="000000" w:themeColor="text1"/>
                <w:sz w:val="22"/>
                <w:szCs w:val="22"/>
              </w:rPr>
              <w:t xml:space="preserve"> </w:t>
            </w:r>
            <w:r w:rsidR="51F28BD0" w:rsidRPr="7C8435A0">
              <w:rPr>
                <w:rFonts w:ascii="Arial" w:eastAsia="Arial" w:hAnsi="Arial" w:cs="Arial"/>
                <w:color w:val="000000" w:themeColor="text1"/>
                <w:sz w:val="22"/>
                <w:szCs w:val="22"/>
              </w:rPr>
              <w:t>as soon as possible to enable a home to be allocated to the applicant</w:t>
            </w:r>
          </w:p>
          <w:p w14:paraId="003E1B12" w14:textId="063BEBF3" w:rsidR="13E83058" w:rsidRDefault="7F3EC86A" w:rsidP="338B2D9B">
            <w:pPr>
              <w:shd w:val="clear" w:color="auto" w:fill="FFFFFF" w:themeFill="background1"/>
              <w:spacing w:before="300" w:after="300" w:line="240" w:lineRule="auto"/>
              <w:jc w:val="both"/>
              <w:rPr>
                <w:rFonts w:ascii="Arial" w:hAnsi="Arial" w:cs="Arial"/>
                <w:sz w:val="22"/>
                <w:szCs w:val="22"/>
              </w:rPr>
            </w:pPr>
            <w:r w:rsidRPr="7C8435A0">
              <w:rPr>
                <w:rFonts w:ascii="Arial" w:hAnsi="Arial" w:cs="Arial"/>
                <w:b/>
                <w:bCs/>
                <w:sz w:val="22"/>
                <w:szCs w:val="22"/>
              </w:rPr>
              <w:t>3.8</w:t>
            </w:r>
            <w:r w:rsidRPr="7C8435A0">
              <w:rPr>
                <w:rFonts w:ascii="Arial" w:hAnsi="Arial" w:cs="Arial"/>
                <w:sz w:val="22"/>
                <w:szCs w:val="22"/>
              </w:rPr>
              <w:t xml:space="preserve"> </w:t>
            </w:r>
            <w:r w:rsidR="32685723" w:rsidRPr="7C8435A0">
              <w:rPr>
                <w:rFonts w:ascii="Arial" w:hAnsi="Arial" w:cs="Arial"/>
                <w:sz w:val="22"/>
                <w:szCs w:val="22"/>
              </w:rPr>
              <w:t xml:space="preserve">The </w:t>
            </w:r>
            <w:r w:rsidR="2F359AB6" w:rsidRPr="7C8435A0">
              <w:rPr>
                <w:rFonts w:ascii="Arial" w:hAnsi="Arial" w:cs="Arial"/>
                <w:sz w:val="22"/>
                <w:szCs w:val="22"/>
              </w:rPr>
              <w:t>m</w:t>
            </w:r>
            <w:r w:rsidR="32685723" w:rsidRPr="7C8435A0">
              <w:rPr>
                <w:rFonts w:ascii="Arial" w:hAnsi="Arial" w:cs="Arial"/>
                <w:sz w:val="22"/>
                <w:szCs w:val="22"/>
              </w:rPr>
              <w:t xml:space="preserve">ortgage </w:t>
            </w:r>
            <w:r w:rsidR="12C79CB5" w:rsidRPr="7C8435A0">
              <w:rPr>
                <w:rFonts w:ascii="Arial" w:hAnsi="Arial" w:cs="Arial"/>
                <w:sz w:val="22"/>
                <w:szCs w:val="22"/>
              </w:rPr>
              <w:t>a</w:t>
            </w:r>
            <w:r w:rsidR="32685723" w:rsidRPr="7C8435A0">
              <w:rPr>
                <w:rFonts w:ascii="Arial" w:hAnsi="Arial" w:cs="Arial"/>
                <w:sz w:val="22"/>
                <w:szCs w:val="22"/>
              </w:rPr>
              <w:t>dvisor will not charge a fee to complete a Stage 2 assessment.</w:t>
            </w:r>
          </w:p>
          <w:p w14:paraId="4C5D5DE9" w14:textId="01507686" w:rsidR="13E83058" w:rsidRDefault="67AA8569" w:rsidP="1A5B8C22">
            <w:pPr>
              <w:shd w:val="clear" w:color="auto" w:fill="FFFFFF" w:themeFill="background1"/>
              <w:spacing w:before="300" w:after="300" w:line="240" w:lineRule="auto"/>
              <w:jc w:val="both"/>
              <w:rPr>
                <w:rFonts w:ascii="Arial" w:eastAsia="Times New Roman" w:hAnsi="Arial" w:cs="Arial"/>
                <w:color w:val="000000" w:themeColor="text1"/>
                <w:sz w:val="22"/>
                <w:szCs w:val="22"/>
                <w:lang w:eastAsia="en-GB"/>
              </w:rPr>
            </w:pPr>
            <w:r w:rsidRPr="7C8435A0">
              <w:rPr>
                <w:rFonts w:ascii="Arial" w:eastAsia="Times New Roman" w:hAnsi="Arial" w:cs="Arial"/>
                <w:b/>
                <w:bCs/>
                <w:color w:val="0B0C0C"/>
                <w:sz w:val="22"/>
                <w:szCs w:val="22"/>
                <w:lang w:eastAsia="en-GB"/>
              </w:rPr>
              <w:t xml:space="preserve">3.9 </w:t>
            </w:r>
            <w:r w:rsidR="32685723" w:rsidRPr="7C8435A0">
              <w:rPr>
                <w:rFonts w:ascii="Arial" w:eastAsia="Times New Roman" w:hAnsi="Arial" w:cs="Arial"/>
                <w:color w:val="0B0C0C"/>
                <w:sz w:val="22"/>
                <w:szCs w:val="22"/>
                <w:lang w:eastAsia="en-GB"/>
              </w:rPr>
              <w:t>The formal offer letter confirming the equity share to be purchased by the applicant, Key document 2 and 3 can then be issued by West Kent.  At this point a £250 reservation fee will be paid.</w:t>
            </w:r>
          </w:p>
          <w:p w14:paraId="720BF89D" w14:textId="602F1727" w:rsidR="338B2D9B" w:rsidRDefault="142C1A83" w:rsidP="338B2D9B">
            <w:pPr>
              <w:jc w:val="both"/>
              <w:rPr>
                <w:rFonts w:ascii="Arial" w:hAnsi="Arial" w:cs="Arial"/>
                <w:color w:val="0B0C0C"/>
                <w:sz w:val="22"/>
                <w:szCs w:val="22"/>
              </w:rPr>
            </w:pPr>
            <w:r w:rsidRPr="7C8435A0">
              <w:rPr>
                <w:rFonts w:ascii="Arial" w:hAnsi="Arial" w:cs="Arial"/>
                <w:b/>
                <w:bCs/>
                <w:color w:val="0B0C0C"/>
                <w:sz w:val="22"/>
                <w:szCs w:val="22"/>
              </w:rPr>
              <w:t>3.10</w:t>
            </w:r>
            <w:r w:rsidR="4791C1C2" w:rsidRPr="7C8435A0">
              <w:rPr>
                <w:rFonts w:ascii="Arial" w:hAnsi="Arial" w:cs="Arial"/>
                <w:b/>
                <w:bCs/>
                <w:color w:val="0B0C0C"/>
                <w:sz w:val="22"/>
                <w:szCs w:val="22"/>
              </w:rPr>
              <w:t xml:space="preserve"> </w:t>
            </w:r>
            <w:r w:rsidR="45B5FE19" w:rsidRPr="7C8435A0">
              <w:rPr>
                <w:rFonts w:ascii="Arial" w:hAnsi="Arial" w:cs="Arial"/>
                <w:color w:val="0B0C0C"/>
                <w:sz w:val="22"/>
                <w:szCs w:val="22"/>
              </w:rPr>
              <w:t>Whe</w:t>
            </w:r>
            <w:r w:rsidR="28B19106" w:rsidRPr="7C8435A0">
              <w:rPr>
                <w:rFonts w:ascii="Arial" w:hAnsi="Arial" w:cs="Arial"/>
                <w:color w:val="0B0C0C"/>
                <w:sz w:val="22"/>
                <w:szCs w:val="22"/>
              </w:rPr>
              <w:t>n</w:t>
            </w:r>
            <w:r w:rsidR="45B5FE19" w:rsidRPr="7C8435A0">
              <w:rPr>
                <w:rFonts w:ascii="Arial" w:hAnsi="Arial" w:cs="Arial"/>
                <w:color w:val="0B0C0C"/>
                <w:sz w:val="22"/>
                <w:szCs w:val="22"/>
              </w:rPr>
              <w:t xml:space="preserve"> an applicant is rejected at Stage 1 (initial assessment) or Stage 2 (full assessment) then the </w:t>
            </w:r>
            <w:r w:rsidR="53DD1292" w:rsidRPr="7C8435A0">
              <w:rPr>
                <w:rFonts w:ascii="Arial" w:hAnsi="Arial" w:cs="Arial"/>
                <w:color w:val="0B0C0C"/>
                <w:sz w:val="22"/>
                <w:szCs w:val="22"/>
              </w:rPr>
              <w:t>m</w:t>
            </w:r>
            <w:r w:rsidR="45B5FE19" w:rsidRPr="7C8435A0">
              <w:rPr>
                <w:rFonts w:ascii="Arial" w:hAnsi="Arial" w:cs="Arial"/>
                <w:color w:val="0B0C0C"/>
                <w:sz w:val="22"/>
                <w:szCs w:val="22"/>
              </w:rPr>
              <w:t xml:space="preserve">ortgage </w:t>
            </w:r>
            <w:r w:rsidR="354564EC" w:rsidRPr="7C8435A0">
              <w:rPr>
                <w:rFonts w:ascii="Arial" w:hAnsi="Arial" w:cs="Arial"/>
                <w:color w:val="0B0C0C"/>
                <w:sz w:val="22"/>
                <w:szCs w:val="22"/>
              </w:rPr>
              <w:t>a</w:t>
            </w:r>
            <w:r w:rsidR="45B5FE19" w:rsidRPr="7C8435A0">
              <w:rPr>
                <w:rFonts w:ascii="Arial" w:hAnsi="Arial" w:cs="Arial"/>
                <w:color w:val="0B0C0C"/>
                <w:sz w:val="22"/>
                <w:szCs w:val="22"/>
              </w:rPr>
              <w:t>dvisor should provide a thorough explanation to West Kent to enable us to communicate the outcome to the applicant. The only exception is if the mortgage advisor cannot disclose if fraud or money laundering is suspected.</w:t>
            </w:r>
          </w:p>
          <w:p w14:paraId="3EDAC309" w14:textId="235BEB64" w:rsidR="34D8620B" w:rsidRDefault="34D8620B" w:rsidP="338B2D9B">
            <w:pPr>
              <w:jc w:val="both"/>
              <w:rPr>
                <w:rFonts w:ascii="Arial" w:hAnsi="Arial" w:cs="Arial"/>
                <w:color w:val="0B0C0C"/>
                <w:sz w:val="22"/>
                <w:szCs w:val="22"/>
              </w:rPr>
            </w:pPr>
            <w:r w:rsidRPr="7C8435A0">
              <w:rPr>
                <w:rStyle w:val="ui-provider"/>
                <w:rFonts w:ascii="Arial" w:hAnsi="Arial" w:cs="Arial"/>
                <w:b/>
                <w:bCs/>
                <w:sz w:val="22"/>
                <w:szCs w:val="22"/>
              </w:rPr>
              <w:t>3.11</w:t>
            </w:r>
            <w:r w:rsidRPr="7C8435A0">
              <w:rPr>
                <w:rStyle w:val="ui-provider"/>
                <w:rFonts w:ascii="Arial" w:hAnsi="Arial" w:cs="Arial"/>
                <w:sz w:val="22"/>
                <w:szCs w:val="22"/>
              </w:rPr>
              <w:t xml:space="preserve"> </w:t>
            </w:r>
            <w:r w:rsidR="45B5FE19" w:rsidRPr="7C8435A0">
              <w:rPr>
                <w:rStyle w:val="ui-provider"/>
                <w:rFonts w:ascii="Arial" w:hAnsi="Arial" w:cs="Arial"/>
                <w:sz w:val="22"/>
                <w:szCs w:val="22"/>
              </w:rPr>
              <w:t>In the event a resale is being sold by an estate agent and they do not provide the Stage 1 affordability assessment sign off sheet the sale can continue; to avoid delay to the sale but West Kent will record why the assessment was not completed for audit purposes.</w:t>
            </w:r>
          </w:p>
          <w:p w14:paraId="1F753192" w14:textId="1BEA1CA9" w:rsidR="00EA2130" w:rsidRDefault="101EA183" w:rsidP="338B2D9B">
            <w:pPr>
              <w:shd w:val="clear" w:color="auto" w:fill="FFFFFF" w:themeFill="background1"/>
              <w:spacing w:before="300" w:after="300" w:line="240" w:lineRule="auto"/>
              <w:jc w:val="both"/>
              <w:rPr>
                <w:rFonts w:ascii="Arial" w:eastAsia="Times New Roman" w:hAnsi="Arial" w:cs="Arial"/>
                <w:b/>
                <w:bCs/>
                <w:color w:val="0B0C0C"/>
                <w:kern w:val="0"/>
                <w:sz w:val="22"/>
                <w:szCs w:val="22"/>
                <w:lang w:eastAsia="en-GB"/>
                <w14:ligatures w14:val="none"/>
              </w:rPr>
            </w:pPr>
            <w:r w:rsidRPr="00EA2130">
              <w:rPr>
                <w:rFonts w:ascii="Arial" w:eastAsia="Times New Roman" w:hAnsi="Arial" w:cs="Arial"/>
                <w:b/>
                <w:bCs/>
                <w:color w:val="0B0C0C"/>
                <w:kern w:val="0"/>
                <w:sz w:val="22"/>
                <w:szCs w:val="22"/>
                <w:lang w:eastAsia="en-GB"/>
                <w14:ligatures w14:val="none"/>
              </w:rPr>
              <w:t xml:space="preserve">4. </w:t>
            </w:r>
            <w:r w:rsidR="00EA2130" w:rsidRPr="00EA2130">
              <w:rPr>
                <w:rFonts w:ascii="Arial" w:eastAsia="Times New Roman" w:hAnsi="Arial" w:cs="Arial"/>
                <w:b/>
                <w:bCs/>
                <w:color w:val="0B0C0C"/>
                <w:kern w:val="0"/>
                <w:sz w:val="22"/>
                <w:szCs w:val="22"/>
                <w:lang w:eastAsia="en-GB"/>
                <w14:ligatures w14:val="none"/>
              </w:rPr>
              <w:t>Cash buyer</w:t>
            </w:r>
            <w:r w:rsidR="00EA2130">
              <w:rPr>
                <w:rFonts w:ascii="Arial" w:eastAsia="Times New Roman" w:hAnsi="Arial" w:cs="Arial"/>
                <w:b/>
                <w:bCs/>
                <w:color w:val="0B0C0C"/>
                <w:kern w:val="0"/>
                <w:sz w:val="22"/>
                <w:szCs w:val="22"/>
                <w:lang w:eastAsia="en-GB"/>
                <w14:ligatures w14:val="none"/>
              </w:rPr>
              <w:t>s</w:t>
            </w:r>
          </w:p>
          <w:p w14:paraId="3D3B6D78" w14:textId="6915DBEE" w:rsidR="00EA2130" w:rsidRPr="00387A82" w:rsidRDefault="00347640" w:rsidP="7C8435A0">
            <w:pPr>
              <w:pStyle w:val="ListParagraph"/>
              <w:shd w:val="clear" w:color="auto" w:fill="FFFFFF" w:themeFill="background1"/>
              <w:spacing w:before="300" w:after="300" w:line="240" w:lineRule="auto"/>
              <w:ind w:left="0"/>
              <w:jc w:val="both"/>
              <w:rPr>
                <w:rFonts w:ascii="Arial" w:eastAsia="Times New Roman" w:hAnsi="Arial" w:cs="Arial"/>
                <w:color w:val="0B0C0C"/>
                <w:kern w:val="0"/>
                <w:sz w:val="22"/>
                <w:szCs w:val="22"/>
                <w:lang w:eastAsia="en-GB"/>
                <w14:ligatures w14:val="none"/>
              </w:rPr>
            </w:pPr>
            <w:r w:rsidRPr="00387A82">
              <w:rPr>
                <w:rFonts w:ascii="Arial" w:eastAsia="Times New Roman" w:hAnsi="Arial" w:cs="Arial"/>
                <w:color w:val="0B0C0C"/>
                <w:kern w:val="0"/>
                <w:sz w:val="22"/>
                <w:szCs w:val="22"/>
                <w:lang w:eastAsia="en-GB"/>
                <w14:ligatures w14:val="none"/>
              </w:rPr>
              <w:t xml:space="preserve">There is a separate process for cash buyers set out in the Cash </w:t>
            </w:r>
            <w:r w:rsidR="0038786A">
              <w:rPr>
                <w:rFonts w:ascii="Arial" w:eastAsia="Times New Roman" w:hAnsi="Arial" w:cs="Arial"/>
                <w:color w:val="0B0C0C"/>
                <w:kern w:val="0"/>
                <w:sz w:val="22"/>
                <w:szCs w:val="22"/>
                <w:lang w:eastAsia="en-GB"/>
                <w14:ligatures w14:val="none"/>
              </w:rPr>
              <w:t>Purchasers</w:t>
            </w:r>
            <w:r w:rsidRPr="00387A82">
              <w:rPr>
                <w:rFonts w:ascii="Arial" w:eastAsia="Times New Roman" w:hAnsi="Arial" w:cs="Arial"/>
                <w:color w:val="0B0C0C"/>
                <w:kern w:val="0"/>
                <w:sz w:val="22"/>
                <w:szCs w:val="22"/>
                <w:lang w:eastAsia="en-GB"/>
                <w14:ligatures w14:val="none"/>
              </w:rPr>
              <w:t xml:space="preserve"> </w:t>
            </w:r>
            <w:r w:rsidR="00387A82" w:rsidRPr="00387A82">
              <w:rPr>
                <w:rFonts w:ascii="Arial" w:eastAsia="Times New Roman" w:hAnsi="Arial" w:cs="Arial"/>
                <w:color w:val="0B0C0C"/>
                <w:kern w:val="0"/>
                <w:sz w:val="22"/>
                <w:szCs w:val="22"/>
                <w:lang w:eastAsia="en-GB"/>
                <w14:ligatures w14:val="none"/>
              </w:rPr>
              <w:t>Statement</w:t>
            </w:r>
            <w:r w:rsidR="44D42505" w:rsidRPr="00387A82">
              <w:rPr>
                <w:rFonts w:ascii="Arial" w:eastAsia="Times New Roman" w:hAnsi="Arial" w:cs="Arial"/>
                <w:color w:val="0B0C0C"/>
                <w:kern w:val="0"/>
                <w:sz w:val="22"/>
                <w:szCs w:val="22"/>
                <w:lang w:eastAsia="en-GB"/>
                <w14:ligatures w14:val="none"/>
              </w:rPr>
              <w:t>. Please ask a member of the home ownership team for a copy at sales@wkha.org.uk.</w:t>
            </w:r>
          </w:p>
          <w:p w14:paraId="4CE989EE" w14:textId="6F469ACE" w:rsidR="00CB3D9D" w:rsidRPr="0068675B" w:rsidRDefault="4A11DB19" w:rsidP="338B2D9B">
            <w:pPr>
              <w:rPr>
                <w:rFonts w:ascii="Arial" w:hAnsi="Arial" w:cs="Arial"/>
                <w:b/>
                <w:bCs/>
                <w:sz w:val="22"/>
                <w:szCs w:val="22"/>
                <w:lang w:val="en-US"/>
              </w:rPr>
            </w:pPr>
            <w:r w:rsidRPr="338B2D9B">
              <w:rPr>
                <w:rFonts w:ascii="Arial" w:hAnsi="Arial" w:cs="Arial"/>
                <w:b/>
                <w:bCs/>
                <w:sz w:val="22"/>
                <w:szCs w:val="22"/>
                <w:lang w:val="en-US"/>
              </w:rPr>
              <w:t xml:space="preserve">5. </w:t>
            </w:r>
            <w:r w:rsidR="00CB3D9D" w:rsidRPr="047B6D29">
              <w:rPr>
                <w:rFonts w:ascii="Arial" w:hAnsi="Arial" w:cs="Arial"/>
                <w:b/>
                <w:bCs/>
                <w:sz w:val="22"/>
                <w:szCs w:val="22"/>
                <w:lang w:val="en-US"/>
              </w:rPr>
              <w:t xml:space="preserve">Right to refuse </w:t>
            </w:r>
          </w:p>
          <w:p w14:paraId="7EADC127" w14:textId="5B3509E4" w:rsidR="047B6D29" w:rsidRDefault="047B6D29" w:rsidP="047B6D29">
            <w:pPr>
              <w:pStyle w:val="ListParagraph"/>
              <w:ind w:left="360"/>
              <w:rPr>
                <w:rFonts w:ascii="Arial" w:hAnsi="Arial" w:cs="Arial"/>
                <w:b/>
                <w:bCs/>
                <w:sz w:val="22"/>
                <w:szCs w:val="22"/>
                <w:lang w:val="en-US"/>
              </w:rPr>
            </w:pPr>
          </w:p>
          <w:p w14:paraId="45AF2F2D" w14:textId="3712BE16" w:rsidR="047B6D29" w:rsidRDefault="00CB3D9D" w:rsidP="7C8435A0">
            <w:pPr>
              <w:spacing w:after="120"/>
              <w:jc w:val="both"/>
            </w:pPr>
            <w:r w:rsidRPr="047B6D29">
              <w:rPr>
                <w:rFonts w:ascii="Arial" w:hAnsi="Arial" w:cs="Arial"/>
                <w:color w:val="000000" w:themeColor="text1"/>
                <w:sz w:val="22"/>
                <w:szCs w:val="22"/>
              </w:rPr>
              <w:t xml:space="preserve">If an applicant wishes to purchase a lower share, but the rationale for this cannot be satisfactorily justified and the outcome of their affordability assessment is a higher share is affordable West Kent has the right to decline the applicant. </w:t>
            </w:r>
          </w:p>
          <w:p w14:paraId="6F39C264" w14:textId="04918F78" w:rsidR="0038786A" w:rsidRDefault="0038786A" w:rsidP="7C8435A0">
            <w:pPr>
              <w:spacing w:beforeAutospacing="1" w:after="0" w:afterAutospacing="1" w:line="240" w:lineRule="auto"/>
              <w:jc w:val="both"/>
              <w:rPr>
                <w:rFonts w:ascii="Arial" w:eastAsia="Times New Roman" w:hAnsi="Arial" w:cs="Arial"/>
                <w:color w:val="0B0C0C"/>
                <w:kern w:val="0"/>
                <w:sz w:val="22"/>
                <w:szCs w:val="22"/>
                <w:lang w:eastAsia="en-GB"/>
                <w14:ligatures w14:val="none"/>
              </w:rPr>
            </w:pPr>
            <w:r>
              <w:rPr>
                <w:rFonts w:ascii="Arial" w:eastAsia="Times New Roman" w:hAnsi="Arial" w:cs="Arial"/>
                <w:color w:val="0B0C0C"/>
                <w:kern w:val="0"/>
                <w:sz w:val="22"/>
                <w:szCs w:val="22"/>
                <w:lang w:eastAsia="en-GB"/>
                <w14:ligatures w14:val="none"/>
              </w:rPr>
              <w:t xml:space="preserve">If you have any further questions, please email </w:t>
            </w:r>
            <w:hyperlink r:id="rId14" w:history="1">
              <w:r w:rsidRPr="00D94868">
                <w:rPr>
                  <w:rStyle w:val="Hyperlink"/>
                  <w:rFonts w:ascii="Arial" w:eastAsia="Times New Roman" w:hAnsi="Arial" w:cs="Arial"/>
                  <w:kern w:val="0"/>
                  <w:sz w:val="22"/>
                  <w:szCs w:val="22"/>
                  <w:lang w:eastAsia="en-GB"/>
                  <w14:ligatures w14:val="none"/>
                </w:rPr>
                <w:t>sales@wkha.org.uk</w:t>
              </w:r>
            </w:hyperlink>
            <w:r>
              <w:rPr>
                <w:rFonts w:ascii="Arial" w:eastAsia="Times New Roman" w:hAnsi="Arial" w:cs="Arial"/>
                <w:color w:val="0B0C0C"/>
                <w:kern w:val="0"/>
                <w:sz w:val="22"/>
                <w:szCs w:val="22"/>
                <w:lang w:eastAsia="en-GB"/>
                <w14:ligatures w14:val="none"/>
              </w:rPr>
              <w:t xml:space="preserve"> or call 01732 749 900 selecting Option 1 for new build homes and Option 3 for resale homes. </w:t>
            </w:r>
          </w:p>
          <w:p w14:paraId="32115EF4" w14:textId="628647C8" w:rsidR="00DB67CE" w:rsidRPr="00DB67CE" w:rsidRDefault="00DB67CE" w:rsidP="00AD26A9">
            <w:pPr>
              <w:shd w:val="clear" w:color="auto" w:fill="FFFFFF" w:themeFill="background1"/>
              <w:spacing w:after="75" w:line="240" w:lineRule="auto"/>
              <w:rPr>
                <w:rFonts w:ascii="Bierstadt Display" w:hAnsi="Bierstadt Display" w:cs="Arial"/>
                <w:color w:val="002060"/>
              </w:rPr>
            </w:pPr>
          </w:p>
        </w:tc>
      </w:tr>
      <w:tr w:rsidR="338B2D9B" w14:paraId="5B393CA6" w14:textId="77777777" w:rsidTr="7C8435A0">
        <w:trPr>
          <w:trHeight w:val="300"/>
        </w:trPr>
        <w:tc>
          <w:tcPr>
            <w:tcW w:w="9285" w:type="dxa"/>
          </w:tcPr>
          <w:p w14:paraId="7F4F371B" w14:textId="26007105" w:rsidR="338B2D9B" w:rsidRDefault="338B2D9B" w:rsidP="338B2D9B">
            <w:pPr>
              <w:pStyle w:val="ListParagraph"/>
              <w:rPr>
                <w:rFonts w:ascii="Arial" w:hAnsi="Arial" w:cs="Arial"/>
                <w:b/>
                <w:bCs/>
                <w:sz w:val="22"/>
                <w:szCs w:val="22"/>
                <w:lang w:val="en-US"/>
              </w:rPr>
            </w:pPr>
          </w:p>
        </w:tc>
      </w:tr>
    </w:tbl>
    <w:p w14:paraId="3327F90B" w14:textId="5423C12B" w:rsidR="7C8435A0" w:rsidRDefault="7C8435A0" w:rsidP="7C8435A0">
      <w:pPr>
        <w:tabs>
          <w:tab w:val="left" w:pos="1500"/>
        </w:tabs>
        <w:jc w:val="center"/>
        <w:rPr>
          <w:rFonts w:ascii="Arial" w:eastAsia="Arial" w:hAnsi="Arial" w:cs="Arial"/>
          <w:b/>
          <w:bCs/>
          <w:sz w:val="22"/>
          <w:szCs w:val="22"/>
        </w:rPr>
      </w:pPr>
    </w:p>
    <w:p w14:paraId="0F48CFC5" w14:textId="2B6F127A" w:rsidR="00252BB3" w:rsidRDefault="561C076F" w:rsidP="00252BB3">
      <w:pPr>
        <w:tabs>
          <w:tab w:val="left" w:pos="1500"/>
        </w:tabs>
        <w:jc w:val="center"/>
        <w:rPr>
          <w:rFonts w:ascii="Arial" w:eastAsia="Arial" w:hAnsi="Arial" w:cs="Arial"/>
          <w:b/>
          <w:bCs/>
          <w:sz w:val="22"/>
          <w:szCs w:val="22"/>
        </w:rPr>
      </w:pPr>
      <w:r w:rsidRPr="70E92C43">
        <w:rPr>
          <w:rFonts w:ascii="Arial" w:eastAsia="Arial" w:hAnsi="Arial" w:cs="Arial"/>
          <w:b/>
          <w:bCs/>
          <w:sz w:val="22"/>
          <w:szCs w:val="22"/>
        </w:rPr>
        <w:t>Panel Mortgage Advisor</w:t>
      </w:r>
      <w:r w:rsidR="001237D5">
        <w:rPr>
          <w:rFonts w:ascii="Arial" w:eastAsia="Arial" w:hAnsi="Arial" w:cs="Arial"/>
          <w:b/>
          <w:bCs/>
          <w:sz w:val="22"/>
          <w:szCs w:val="22"/>
        </w:rPr>
        <w:t>s</w:t>
      </w:r>
    </w:p>
    <w:p w14:paraId="12C24D38" w14:textId="77777777" w:rsidR="001237D5" w:rsidRDefault="001237D5" w:rsidP="001237D5">
      <w:pPr>
        <w:jc w:val="both"/>
        <w:rPr>
          <w:rFonts w:ascii="Arial" w:hAnsi="Arial" w:cs="Arial"/>
        </w:rPr>
      </w:pPr>
    </w:p>
    <w:tbl>
      <w:tblPr>
        <w:tblW w:w="10637" w:type="dxa"/>
        <w:tblInd w:w="-714" w:type="dxa"/>
        <w:tblLook w:val="04A0" w:firstRow="1" w:lastRow="0" w:firstColumn="1" w:lastColumn="0" w:noHBand="0" w:noVBand="1"/>
      </w:tblPr>
      <w:tblGrid>
        <w:gridCol w:w="2765"/>
        <w:gridCol w:w="2268"/>
        <w:gridCol w:w="2436"/>
        <w:gridCol w:w="3168"/>
      </w:tblGrid>
      <w:tr w:rsidR="001237D5" w14:paraId="6CCFE87B" w14:textId="77777777" w:rsidTr="001237D5">
        <w:trPr>
          <w:trHeight w:val="2570"/>
        </w:trPr>
        <w:tc>
          <w:tcPr>
            <w:tcW w:w="2765" w:type="dxa"/>
          </w:tcPr>
          <w:p w14:paraId="43192713" w14:textId="77777777" w:rsidR="001237D5" w:rsidRDefault="001237D5">
            <w:pPr>
              <w:pStyle w:val="PlainText"/>
              <w:rPr>
                <w:rFonts w:ascii="Arial" w:hAnsi="Arial" w:cs="Arial"/>
                <w:sz w:val="19"/>
                <w:szCs w:val="19"/>
              </w:rPr>
            </w:pPr>
            <w:r>
              <w:rPr>
                <w:rFonts w:ascii="Arial" w:hAnsi="Arial" w:cs="Arial"/>
                <w:b/>
                <w:bCs/>
                <w:sz w:val="19"/>
                <w:szCs w:val="19"/>
              </w:rPr>
              <w:t>Joanna Stickings</w:t>
            </w:r>
            <w:r>
              <w:rPr>
                <w:rFonts w:ascii="Arial" w:hAnsi="Arial" w:cs="Arial"/>
                <w:sz w:val="19"/>
                <w:szCs w:val="19"/>
              </w:rPr>
              <w:t xml:space="preserve"> CeMAP </w:t>
            </w:r>
            <w:proofErr w:type="spellStart"/>
            <w:r>
              <w:rPr>
                <w:rFonts w:ascii="Arial" w:hAnsi="Arial" w:cs="Arial"/>
                <w:sz w:val="19"/>
                <w:szCs w:val="19"/>
              </w:rPr>
              <w:t>DipFA</w:t>
            </w:r>
            <w:proofErr w:type="spellEnd"/>
          </w:p>
          <w:p w14:paraId="36FCDF0E" w14:textId="77777777" w:rsidR="001237D5" w:rsidRDefault="001237D5">
            <w:pPr>
              <w:pStyle w:val="PlainText"/>
              <w:rPr>
                <w:rFonts w:ascii="Arial" w:hAnsi="Arial" w:cs="Arial"/>
                <w:sz w:val="19"/>
                <w:szCs w:val="19"/>
              </w:rPr>
            </w:pPr>
            <w:r>
              <w:rPr>
                <w:rFonts w:ascii="Arial" w:hAnsi="Arial" w:cs="Arial"/>
                <w:sz w:val="19"/>
                <w:szCs w:val="19"/>
              </w:rPr>
              <w:t>Principal | Mortgage and Protection Planning Consultant CERTITUDEWEALTH</w:t>
            </w:r>
          </w:p>
          <w:p w14:paraId="1E05E179" w14:textId="77777777" w:rsidR="001237D5" w:rsidRDefault="001237D5">
            <w:pPr>
              <w:pStyle w:val="PlainText"/>
              <w:rPr>
                <w:rFonts w:ascii="Arial" w:hAnsi="Arial" w:cs="Arial"/>
                <w:sz w:val="19"/>
                <w:szCs w:val="19"/>
              </w:rPr>
            </w:pPr>
            <w:r>
              <w:rPr>
                <w:rFonts w:ascii="Arial" w:hAnsi="Arial" w:cs="Arial"/>
                <w:sz w:val="19"/>
                <w:szCs w:val="19"/>
              </w:rPr>
              <w:t>Office: 01634 222579</w:t>
            </w:r>
          </w:p>
          <w:p w14:paraId="62A79A13" w14:textId="77777777" w:rsidR="001237D5" w:rsidRDefault="001237D5">
            <w:pPr>
              <w:pStyle w:val="PlainText"/>
              <w:rPr>
                <w:rFonts w:ascii="Arial" w:hAnsi="Arial" w:cs="Arial"/>
                <w:sz w:val="19"/>
                <w:szCs w:val="19"/>
              </w:rPr>
            </w:pPr>
            <w:r>
              <w:rPr>
                <w:rFonts w:ascii="Arial" w:hAnsi="Arial" w:cs="Arial"/>
                <w:sz w:val="19"/>
                <w:szCs w:val="19"/>
              </w:rPr>
              <w:t>Mobile: 07776 141442</w:t>
            </w:r>
          </w:p>
          <w:p w14:paraId="52CEB0CE" w14:textId="77777777" w:rsidR="001237D5" w:rsidRDefault="001237D5">
            <w:pPr>
              <w:pStyle w:val="PlainText"/>
              <w:rPr>
                <w:rFonts w:ascii="Arial" w:hAnsi="Arial" w:cs="Arial"/>
                <w:sz w:val="19"/>
                <w:szCs w:val="19"/>
              </w:rPr>
            </w:pPr>
            <w:r>
              <w:rPr>
                <w:rFonts w:ascii="Arial" w:hAnsi="Arial" w:cs="Arial"/>
                <w:sz w:val="19"/>
                <w:szCs w:val="19"/>
              </w:rPr>
              <w:t xml:space="preserve">E-mail: </w:t>
            </w:r>
            <w:hyperlink r:id="rId15" w:history="1">
              <w:r>
                <w:rPr>
                  <w:rStyle w:val="Hyperlink"/>
                  <w:rFonts w:ascii="Arial" w:hAnsi="Arial" w:cs="Arial"/>
                  <w:sz w:val="19"/>
                  <w:szCs w:val="19"/>
                </w:rPr>
                <w:t>joanna@certitudewealth.co.uk</w:t>
              </w:r>
            </w:hyperlink>
          </w:p>
          <w:p w14:paraId="5E61A9DF" w14:textId="77777777" w:rsidR="001237D5" w:rsidRDefault="001237D5">
            <w:pPr>
              <w:jc w:val="both"/>
              <w:rPr>
                <w:rFonts w:ascii="Arial" w:eastAsia="Calibri" w:hAnsi="Arial" w:cs="Arial"/>
                <w:sz w:val="19"/>
                <w:szCs w:val="19"/>
              </w:rPr>
            </w:pPr>
          </w:p>
        </w:tc>
        <w:tc>
          <w:tcPr>
            <w:tcW w:w="2268" w:type="dxa"/>
          </w:tcPr>
          <w:p w14:paraId="63BEC473" w14:textId="77777777" w:rsidR="001237D5" w:rsidRDefault="001237D5">
            <w:pPr>
              <w:pStyle w:val="PlainText"/>
              <w:rPr>
                <w:rFonts w:ascii="Arial" w:hAnsi="Arial" w:cs="Arial"/>
                <w:sz w:val="19"/>
                <w:szCs w:val="19"/>
              </w:rPr>
            </w:pPr>
            <w:r>
              <w:rPr>
                <w:rFonts w:ascii="Arial" w:hAnsi="Arial" w:cs="Arial"/>
                <w:b/>
                <w:bCs/>
                <w:sz w:val="19"/>
                <w:szCs w:val="19"/>
              </w:rPr>
              <w:t>Lisa Ingram</w:t>
            </w:r>
            <w:r>
              <w:rPr>
                <w:rFonts w:ascii="Arial" w:hAnsi="Arial" w:cs="Arial"/>
                <w:sz w:val="19"/>
                <w:szCs w:val="19"/>
              </w:rPr>
              <w:t xml:space="preserve"> CeMAP</w:t>
            </w:r>
          </w:p>
          <w:p w14:paraId="288353F5" w14:textId="77777777" w:rsidR="001237D5" w:rsidRDefault="001237D5">
            <w:pPr>
              <w:pStyle w:val="PlainText"/>
              <w:rPr>
                <w:rFonts w:ascii="Arial" w:hAnsi="Arial" w:cs="Arial"/>
                <w:sz w:val="19"/>
                <w:szCs w:val="19"/>
              </w:rPr>
            </w:pPr>
            <w:r>
              <w:rPr>
                <w:rFonts w:ascii="Arial" w:hAnsi="Arial" w:cs="Arial"/>
                <w:sz w:val="19"/>
                <w:szCs w:val="19"/>
              </w:rPr>
              <w:t xml:space="preserve">Trinity Finance </w:t>
            </w:r>
          </w:p>
          <w:p w14:paraId="5138B239" w14:textId="77777777" w:rsidR="001237D5" w:rsidRDefault="001237D5">
            <w:pPr>
              <w:pStyle w:val="PlainText"/>
              <w:rPr>
                <w:rFonts w:ascii="Arial" w:hAnsi="Arial" w:cs="Arial"/>
                <w:sz w:val="19"/>
                <w:szCs w:val="19"/>
              </w:rPr>
            </w:pPr>
            <w:r>
              <w:rPr>
                <w:rFonts w:ascii="Arial" w:hAnsi="Arial" w:cs="Arial"/>
                <w:sz w:val="19"/>
                <w:szCs w:val="19"/>
              </w:rPr>
              <w:t>Office: 01322 907000</w:t>
            </w:r>
          </w:p>
          <w:p w14:paraId="071A14D8" w14:textId="77777777" w:rsidR="001237D5" w:rsidRDefault="001237D5">
            <w:pPr>
              <w:pStyle w:val="PlainText"/>
              <w:rPr>
                <w:rFonts w:ascii="Arial" w:hAnsi="Arial" w:cs="Arial"/>
                <w:sz w:val="19"/>
                <w:szCs w:val="19"/>
              </w:rPr>
            </w:pPr>
            <w:r>
              <w:rPr>
                <w:rFonts w:ascii="Arial" w:hAnsi="Arial" w:cs="Arial"/>
                <w:sz w:val="19"/>
                <w:szCs w:val="19"/>
              </w:rPr>
              <w:t>Mobile: 07736 584146</w:t>
            </w:r>
          </w:p>
          <w:p w14:paraId="0E9E57AC" w14:textId="77777777" w:rsidR="001237D5" w:rsidRDefault="001237D5">
            <w:pPr>
              <w:pStyle w:val="PlainText"/>
              <w:rPr>
                <w:rFonts w:ascii="Arial" w:hAnsi="Arial" w:cs="Arial"/>
                <w:sz w:val="19"/>
                <w:szCs w:val="19"/>
              </w:rPr>
            </w:pPr>
            <w:r>
              <w:rPr>
                <w:rFonts w:ascii="Arial" w:hAnsi="Arial" w:cs="Arial"/>
                <w:sz w:val="19"/>
                <w:szCs w:val="19"/>
              </w:rPr>
              <w:t xml:space="preserve">Email: </w:t>
            </w:r>
            <w:hyperlink r:id="rId16" w:history="1">
              <w:r>
                <w:rPr>
                  <w:rStyle w:val="Hyperlink"/>
                  <w:rFonts w:ascii="Arial" w:hAnsi="Arial" w:cs="Arial"/>
                  <w:sz w:val="19"/>
                  <w:szCs w:val="19"/>
                </w:rPr>
                <w:t>lisa@trinityfinance.co.uk</w:t>
              </w:r>
            </w:hyperlink>
          </w:p>
          <w:p w14:paraId="6B96139C" w14:textId="77777777" w:rsidR="001237D5" w:rsidRDefault="001237D5">
            <w:pPr>
              <w:jc w:val="both"/>
              <w:rPr>
                <w:rFonts w:ascii="Arial" w:eastAsia="Calibri" w:hAnsi="Arial" w:cs="Arial"/>
                <w:sz w:val="19"/>
                <w:szCs w:val="19"/>
              </w:rPr>
            </w:pPr>
          </w:p>
        </w:tc>
        <w:tc>
          <w:tcPr>
            <w:tcW w:w="2436" w:type="dxa"/>
          </w:tcPr>
          <w:p w14:paraId="777B355D" w14:textId="77777777" w:rsidR="001237D5" w:rsidRDefault="001237D5">
            <w:pPr>
              <w:pStyle w:val="PlainText"/>
              <w:rPr>
                <w:rFonts w:ascii="Arial" w:hAnsi="Arial" w:cs="Arial"/>
                <w:sz w:val="19"/>
                <w:szCs w:val="19"/>
              </w:rPr>
            </w:pPr>
            <w:r>
              <w:rPr>
                <w:rFonts w:ascii="Arial" w:hAnsi="Arial" w:cs="Arial"/>
                <w:b/>
                <w:bCs/>
                <w:sz w:val="19"/>
                <w:szCs w:val="19"/>
              </w:rPr>
              <w:t>Della Goff</w:t>
            </w:r>
            <w:r>
              <w:rPr>
                <w:rFonts w:ascii="Arial" w:hAnsi="Arial" w:cs="Arial"/>
                <w:sz w:val="19"/>
                <w:szCs w:val="19"/>
              </w:rPr>
              <w:t xml:space="preserve"> MAQ</w:t>
            </w:r>
          </w:p>
          <w:p w14:paraId="4CBB2DFD" w14:textId="77777777" w:rsidR="001237D5" w:rsidRDefault="001237D5">
            <w:pPr>
              <w:pStyle w:val="PlainText"/>
              <w:rPr>
                <w:rFonts w:ascii="Arial" w:hAnsi="Arial" w:cs="Arial"/>
                <w:sz w:val="19"/>
                <w:szCs w:val="19"/>
              </w:rPr>
            </w:pPr>
            <w:r>
              <w:rPr>
                <w:rFonts w:ascii="Arial" w:hAnsi="Arial" w:cs="Arial"/>
                <w:sz w:val="19"/>
                <w:szCs w:val="19"/>
              </w:rPr>
              <w:t xml:space="preserve">Independent Financial Services Limited </w:t>
            </w:r>
          </w:p>
          <w:p w14:paraId="43E030D4" w14:textId="77777777" w:rsidR="001237D5" w:rsidRDefault="001237D5">
            <w:pPr>
              <w:pStyle w:val="PlainText"/>
              <w:rPr>
                <w:rFonts w:ascii="Arial" w:hAnsi="Arial" w:cs="Arial"/>
                <w:sz w:val="19"/>
                <w:szCs w:val="19"/>
              </w:rPr>
            </w:pPr>
            <w:r>
              <w:rPr>
                <w:rFonts w:ascii="Arial" w:hAnsi="Arial" w:cs="Arial"/>
                <w:sz w:val="19"/>
                <w:szCs w:val="19"/>
              </w:rPr>
              <w:t>4 Frampton Road, Hythe, Kent, CT21 6JP</w:t>
            </w:r>
          </w:p>
          <w:p w14:paraId="0ABE20C4" w14:textId="77777777" w:rsidR="001237D5" w:rsidRDefault="001237D5">
            <w:pPr>
              <w:pStyle w:val="PlainText"/>
              <w:rPr>
                <w:rFonts w:ascii="Arial" w:hAnsi="Arial" w:cs="Arial"/>
                <w:sz w:val="19"/>
                <w:szCs w:val="19"/>
              </w:rPr>
            </w:pPr>
            <w:r>
              <w:rPr>
                <w:rFonts w:ascii="Arial" w:hAnsi="Arial" w:cs="Arial"/>
                <w:sz w:val="19"/>
                <w:szCs w:val="19"/>
              </w:rPr>
              <w:t>Telephone: 01303 267864</w:t>
            </w:r>
          </w:p>
          <w:p w14:paraId="3AFBBA52" w14:textId="77777777" w:rsidR="001237D5" w:rsidRDefault="001237D5">
            <w:pPr>
              <w:pStyle w:val="PlainText"/>
              <w:rPr>
                <w:rFonts w:ascii="Arial" w:hAnsi="Arial" w:cs="Arial"/>
                <w:sz w:val="19"/>
                <w:szCs w:val="19"/>
              </w:rPr>
            </w:pPr>
            <w:r>
              <w:rPr>
                <w:rFonts w:ascii="Arial" w:hAnsi="Arial" w:cs="Arial"/>
                <w:sz w:val="19"/>
                <w:szCs w:val="19"/>
              </w:rPr>
              <w:t>Mobile: 07896919039</w:t>
            </w:r>
          </w:p>
          <w:p w14:paraId="6627C1B1" w14:textId="77777777" w:rsidR="001237D5" w:rsidRDefault="001237D5">
            <w:pPr>
              <w:pStyle w:val="PlainText"/>
              <w:rPr>
                <w:rFonts w:ascii="Arial" w:hAnsi="Arial" w:cs="Arial"/>
                <w:sz w:val="19"/>
                <w:szCs w:val="19"/>
              </w:rPr>
            </w:pPr>
            <w:r>
              <w:rPr>
                <w:rFonts w:ascii="Arial" w:hAnsi="Arial" w:cs="Arial"/>
                <w:sz w:val="19"/>
                <w:szCs w:val="19"/>
              </w:rPr>
              <w:t xml:space="preserve">Email: </w:t>
            </w:r>
            <w:hyperlink r:id="rId17" w:history="1">
              <w:r>
                <w:rPr>
                  <w:rStyle w:val="Hyperlink"/>
                  <w:rFonts w:ascii="Arial" w:hAnsi="Arial" w:cs="Arial"/>
                  <w:sz w:val="19"/>
                  <w:szCs w:val="19"/>
                </w:rPr>
                <w:t>della@gladeifs.com</w:t>
              </w:r>
            </w:hyperlink>
            <w:r>
              <w:rPr>
                <w:rFonts w:ascii="Arial" w:hAnsi="Arial" w:cs="Arial"/>
                <w:sz w:val="19"/>
                <w:szCs w:val="19"/>
              </w:rPr>
              <w:t xml:space="preserve"> </w:t>
            </w:r>
          </w:p>
          <w:p w14:paraId="1E3E7E57" w14:textId="77777777" w:rsidR="001237D5" w:rsidRDefault="001237D5">
            <w:pPr>
              <w:pStyle w:val="PlainText"/>
              <w:rPr>
                <w:rFonts w:ascii="Arial" w:hAnsi="Arial" w:cs="Arial"/>
                <w:sz w:val="19"/>
                <w:szCs w:val="19"/>
              </w:rPr>
            </w:pPr>
            <w:r>
              <w:rPr>
                <w:rFonts w:ascii="Arial" w:hAnsi="Arial" w:cs="Arial"/>
                <w:sz w:val="19"/>
                <w:szCs w:val="19"/>
              </w:rPr>
              <w:t xml:space="preserve">Website: </w:t>
            </w:r>
            <w:hyperlink r:id="rId18" w:history="1">
              <w:r>
                <w:rPr>
                  <w:rStyle w:val="Hyperlink"/>
                  <w:rFonts w:ascii="Arial" w:hAnsi="Arial" w:cs="Arial"/>
                  <w:sz w:val="19"/>
                  <w:szCs w:val="19"/>
                </w:rPr>
                <w:t>www.gladeifs.com</w:t>
              </w:r>
            </w:hyperlink>
            <w:r>
              <w:rPr>
                <w:rFonts w:ascii="Arial" w:hAnsi="Arial" w:cs="Arial"/>
                <w:sz w:val="19"/>
                <w:szCs w:val="19"/>
              </w:rPr>
              <w:t xml:space="preserve"> </w:t>
            </w:r>
          </w:p>
          <w:p w14:paraId="5E819DAE" w14:textId="77777777" w:rsidR="001237D5" w:rsidRDefault="001237D5">
            <w:pPr>
              <w:jc w:val="both"/>
              <w:rPr>
                <w:rFonts w:ascii="Arial" w:eastAsia="Calibri" w:hAnsi="Arial" w:cs="Arial"/>
                <w:sz w:val="19"/>
                <w:szCs w:val="19"/>
              </w:rPr>
            </w:pPr>
          </w:p>
        </w:tc>
        <w:tc>
          <w:tcPr>
            <w:tcW w:w="3168" w:type="dxa"/>
          </w:tcPr>
          <w:p w14:paraId="2D8B0064" w14:textId="77777777" w:rsidR="001237D5" w:rsidRDefault="001237D5">
            <w:pPr>
              <w:rPr>
                <w:rFonts w:ascii="Arial" w:eastAsia="Times New Roman" w:hAnsi="Arial" w:cs="Arial"/>
                <w:b/>
                <w:bCs/>
                <w:sz w:val="19"/>
                <w:szCs w:val="19"/>
              </w:rPr>
            </w:pPr>
            <w:r>
              <w:rPr>
                <w:rFonts w:ascii="Arial" w:hAnsi="Arial" w:cs="Arial"/>
                <w:b/>
                <w:bCs/>
                <w:sz w:val="19"/>
                <w:szCs w:val="19"/>
              </w:rPr>
              <w:t>The Mortgage People</w:t>
            </w:r>
          </w:p>
          <w:p w14:paraId="489AD08C" w14:textId="77777777" w:rsidR="001237D5" w:rsidRDefault="001237D5">
            <w:pPr>
              <w:rPr>
                <w:rFonts w:ascii="Arial" w:hAnsi="Arial" w:cs="Arial"/>
                <w:color w:val="333333"/>
                <w:sz w:val="19"/>
                <w:szCs w:val="19"/>
              </w:rPr>
            </w:pPr>
            <w:r>
              <w:rPr>
                <w:rFonts w:ascii="Arial" w:hAnsi="Arial" w:cs="Arial"/>
                <w:color w:val="333333"/>
                <w:sz w:val="19"/>
                <w:szCs w:val="19"/>
              </w:rPr>
              <w:t>1-2 Grafton Court,</w:t>
            </w:r>
            <w:r>
              <w:rPr>
                <w:rFonts w:ascii="Arial" w:hAnsi="Arial" w:cs="Arial"/>
                <w:color w:val="333333"/>
                <w:sz w:val="19"/>
                <w:szCs w:val="19"/>
              </w:rPr>
              <w:br/>
              <w:t>Kettering Parkway,</w:t>
            </w:r>
            <w:r>
              <w:rPr>
                <w:rFonts w:ascii="Arial" w:hAnsi="Arial" w:cs="Arial"/>
                <w:color w:val="333333"/>
                <w:sz w:val="19"/>
                <w:szCs w:val="19"/>
              </w:rPr>
              <w:br/>
              <w:t>Kettering Venture Park,</w:t>
            </w:r>
            <w:r>
              <w:rPr>
                <w:rFonts w:ascii="Arial" w:hAnsi="Arial" w:cs="Arial"/>
                <w:color w:val="333333"/>
                <w:sz w:val="19"/>
                <w:szCs w:val="19"/>
              </w:rPr>
              <w:br/>
              <w:t>Kettering,</w:t>
            </w:r>
            <w:r>
              <w:rPr>
                <w:rFonts w:ascii="Arial" w:hAnsi="Arial" w:cs="Arial"/>
                <w:color w:val="333333"/>
                <w:sz w:val="19"/>
                <w:szCs w:val="19"/>
              </w:rPr>
              <w:br/>
              <w:t>Northampton</w:t>
            </w:r>
            <w:r>
              <w:rPr>
                <w:rFonts w:ascii="Arial" w:hAnsi="Arial" w:cs="Arial"/>
                <w:color w:val="333333"/>
                <w:sz w:val="19"/>
                <w:szCs w:val="19"/>
              </w:rPr>
              <w:br/>
              <w:t>NN15 6XR</w:t>
            </w:r>
          </w:p>
          <w:p w14:paraId="763F6AFD" w14:textId="77777777" w:rsidR="001237D5" w:rsidRDefault="001237D5">
            <w:pPr>
              <w:rPr>
                <w:rFonts w:ascii="Arial" w:eastAsia="DengXian" w:hAnsi="Arial" w:cs="Arial"/>
                <w:sz w:val="19"/>
                <w:szCs w:val="19"/>
              </w:rPr>
            </w:pPr>
            <w:r>
              <w:rPr>
                <w:rFonts w:ascii="Arial" w:eastAsia="DengXian" w:hAnsi="Arial" w:cs="Arial"/>
                <w:sz w:val="19"/>
                <w:szCs w:val="19"/>
              </w:rPr>
              <w:t xml:space="preserve">Tel: </w:t>
            </w:r>
            <w:r>
              <w:rPr>
                <w:rFonts w:ascii="Arial" w:hAnsi="Arial" w:cs="Arial"/>
                <w:color w:val="333333"/>
                <w:sz w:val="19"/>
                <w:szCs w:val="19"/>
              </w:rPr>
              <w:t>0800 4880 814</w:t>
            </w:r>
          </w:p>
          <w:p w14:paraId="79F86DD5" w14:textId="77777777" w:rsidR="001237D5" w:rsidRDefault="001237D5">
            <w:pPr>
              <w:rPr>
                <w:rFonts w:ascii="Arial" w:eastAsia="DengXian" w:hAnsi="Arial" w:cs="Arial"/>
                <w:sz w:val="19"/>
                <w:szCs w:val="19"/>
              </w:rPr>
            </w:pPr>
            <w:r>
              <w:rPr>
                <w:rFonts w:ascii="Arial" w:eastAsia="DengXian" w:hAnsi="Arial" w:cs="Arial"/>
                <w:sz w:val="19"/>
                <w:szCs w:val="19"/>
              </w:rPr>
              <w:t xml:space="preserve">Email: </w:t>
            </w:r>
            <w:hyperlink r:id="rId19" w:history="1">
              <w:r>
                <w:rPr>
                  <w:rStyle w:val="Hyperlink"/>
                  <w:rFonts w:ascii="Arial" w:hAnsi="Arial" w:cs="Arial"/>
                  <w:sz w:val="19"/>
                  <w:szCs w:val="19"/>
                </w:rPr>
                <w:t>chirpy@tmpmortgages.co.uk</w:t>
              </w:r>
            </w:hyperlink>
            <w:r>
              <w:rPr>
                <w:rFonts w:ascii="Arial" w:hAnsi="Arial" w:cs="Arial"/>
                <w:color w:val="333333"/>
                <w:sz w:val="19"/>
                <w:szCs w:val="19"/>
              </w:rPr>
              <w:t xml:space="preserve"> </w:t>
            </w:r>
          </w:p>
          <w:p w14:paraId="4A9A8362" w14:textId="77777777" w:rsidR="001237D5" w:rsidRDefault="001237D5">
            <w:pPr>
              <w:rPr>
                <w:rFonts w:ascii="Arial" w:eastAsia="Times New Roman" w:hAnsi="Arial" w:cs="Arial"/>
                <w:sz w:val="19"/>
                <w:szCs w:val="19"/>
              </w:rPr>
            </w:pPr>
            <w:r>
              <w:rPr>
                <w:rFonts w:ascii="Arial" w:hAnsi="Arial" w:cs="Arial"/>
                <w:sz w:val="19"/>
                <w:szCs w:val="19"/>
              </w:rPr>
              <w:t>Website:</w:t>
            </w:r>
            <w:r>
              <w:rPr>
                <w:rFonts w:ascii="Arial" w:hAnsi="Arial" w:cs="Arial"/>
                <w:b/>
                <w:bCs/>
                <w:sz w:val="19"/>
                <w:szCs w:val="19"/>
              </w:rPr>
              <w:t xml:space="preserve"> </w:t>
            </w:r>
            <w:r>
              <w:rPr>
                <w:rFonts w:ascii="Arial" w:hAnsi="Arial" w:cs="Arial"/>
                <w:sz w:val="19"/>
                <w:szCs w:val="19"/>
              </w:rPr>
              <w:t xml:space="preserve">www. tmpmortgages.co.uk  </w:t>
            </w:r>
          </w:p>
          <w:p w14:paraId="24AF1BF2" w14:textId="77777777" w:rsidR="001237D5" w:rsidRDefault="001237D5">
            <w:pPr>
              <w:rPr>
                <w:rFonts w:ascii="Arial" w:eastAsia="Calibri" w:hAnsi="Arial" w:cs="Arial"/>
                <w:sz w:val="19"/>
                <w:szCs w:val="19"/>
              </w:rPr>
            </w:pPr>
          </w:p>
        </w:tc>
      </w:tr>
    </w:tbl>
    <w:p w14:paraId="0CAC073E" w14:textId="77777777" w:rsidR="001237D5" w:rsidRPr="00DB67CE" w:rsidRDefault="001237D5" w:rsidP="001237D5">
      <w:pPr>
        <w:tabs>
          <w:tab w:val="left" w:pos="1500"/>
        </w:tabs>
        <w:rPr>
          <w:rFonts w:ascii="Arial" w:eastAsia="Arial" w:hAnsi="Arial" w:cs="Arial"/>
          <w:b/>
          <w:bCs/>
          <w:sz w:val="22"/>
          <w:szCs w:val="22"/>
        </w:rPr>
      </w:pPr>
    </w:p>
    <w:p w14:paraId="5E92F643" w14:textId="7266041D" w:rsidR="00DB67CE" w:rsidRPr="00DB67CE" w:rsidRDefault="00DB67CE" w:rsidP="00DB67CE">
      <w:pPr>
        <w:tabs>
          <w:tab w:val="left" w:pos="1500"/>
        </w:tabs>
      </w:pPr>
    </w:p>
    <w:sectPr w:rsidR="00DB67CE" w:rsidRPr="00DB67CE" w:rsidSect="00DB67CE">
      <w:headerReference w:type="default" r:id="rId20"/>
      <w:footerReference w:type="default" r:id="rId21"/>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177F8" w14:textId="77777777" w:rsidR="00091A2F" w:rsidRDefault="00091A2F" w:rsidP="00DB67CE">
      <w:pPr>
        <w:spacing w:after="0" w:line="240" w:lineRule="auto"/>
      </w:pPr>
      <w:r>
        <w:separator/>
      </w:r>
    </w:p>
  </w:endnote>
  <w:endnote w:type="continuationSeparator" w:id="0">
    <w:p w14:paraId="3F3FE0F0" w14:textId="77777777" w:rsidR="00091A2F" w:rsidRDefault="00091A2F" w:rsidP="00DB67CE">
      <w:pPr>
        <w:spacing w:after="0" w:line="240" w:lineRule="auto"/>
      </w:pPr>
      <w:r>
        <w:continuationSeparator/>
      </w:r>
    </w:p>
  </w:endnote>
  <w:endnote w:type="continuationNotice" w:id="1">
    <w:p w14:paraId="2E961919" w14:textId="77777777" w:rsidR="00AD1D7E" w:rsidRDefault="00AD1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Bierstadt Display">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8E58F" w14:textId="4B006553" w:rsidR="00DB67CE" w:rsidRPr="00DB67CE" w:rsidRDefault="00DB67CE" w:rsidP="00DB67CE">
    <w:pPr>
      <w:pStyle w:val="Footer"/>
      <w:rPr>
        <w:rFonts w:ascii="Bierstadt Display" w:hAnsi="Bierstadt Display"/>
        <w:sz w:val="22"/>
        <w:szCs w:val="22"/>
      </w:rPr>
    </w:pPr>
    <w:r w:rsidRPr="00DB67CE">
      <w:rPr>
        <w:rFonts w:ascii="Bierstadt Display" w:hAnsi="Bierstadt Display"/>
        <w:sz w:val="22"/>
        <w:szCs w:val="22"/>
      </w:rPr>
      <w:t xml:space="preserve">Version </w:t>
    </w:r>
    <w:r>
      <w:rPr>
        <w:rFonts w:ascii="Bierstadt Display" w:hAnsi="Bierstadt Display"/>
        <w:sz w:val="22"/>
        <w:szCs w:val="22"/>
      </w:rPr>
      <w:t>1</w:t>
    </w:r>
    <w:r w:rsidRPr="00DB67CE">
      <w:rPr>
        <w:rFonts w:ascii="Bierstadt Display" w:hAnsi="Bierstadt Display"/>
        <w:sz w:val="22"/>
        <w:szCs w:val="22"/>
      </w:rPr>
      <w:t xml:space="preserve"> </w:t>
    </w:r>
    <w:r>
      <w:rPr>
        <w:rFonts w:ascii="Bierstadt Display" w:hAnsi="Bierstadt Display"/>
        <w:sz w:val="22"/>
        <w:szCs w:val="22"/>
      </w:rPr>
      <w:t>–</w:t>
    </w:r>
    <w:r w:rsidRPr="00DB67CE">
      <w:rPr>
        <w:rFonts w:ascii="Bierstadt Display" w:hAnsi="Bierstadt Display"/>
        <w:sz w:val="22"/>
        <w:szCs w:val="22"/>
      </w:rPr>
      <w:t xml:space="preserve"> </w:t>
    </w:r>
    <w:r w:rsidR="00CC4D9A">
      <w:rPr>
        <w:rFonts w:ascii="Bierstadt Display" w:hAnsi="Bierstadt Display"/>
        <w:sz w:val="22"/>
        <w:szCs w:val="22"/>
      </w:rPr>
      <w:t>1 August 2024</w:t>
    </w:r>
  </w:p>
  <w:p w14:paraId="18DA2F34" w14:textId="2FB229C5" w:rsidR="00DB67CE" w:rsidRPr="00DB67CE" w:rsidRDefault="00DB67CE" w:rsidP="00DB67CE">
    <w:pPr>
      <w:pStyle w:val="Footer"/>
      <w:rPr>
        <w:rFonts w:ascii="Bierstadt Display" w:hAnsi="Bierstadt Display"/>
        <w:sz w:val="22"/>
        <w:szCs w:val="22"/>
      </w:rPr>
    </w:pPr>
    <w:r w:rsidRPr="00DB67CE">
      <w:rPr>
        <w:rFonts w:ascii="Bierstadt Display" w:hAnsi="Bierstadt Display"/>
        <w:sz w:val="22"/>
        <w:szCs w:val="22"/>
      </w:rPr>
      <w:t xml:space="preserve">Review Date </w:t>
    </w:r>
    <w:r>
      <w:rPr>
        <w:rFonts w:ascii="Bierstadt Display" w:hAnsi="Bierstadt Display"/>
        <w:sz w:val="22"/>
        <w:szCs w:val="22"/>
      </w:rPr>
      <w:t>–</w:t>
    </w:r>
    <w:r w:rsidRPr="00DB67CE">
      <w:rPr>
        <w:rFonts w:ascii="Bierstadt Display" w:hAnsi="Bierstadt Display"/>
        <w:sz w:val="22"/>
        <w:szCs w:val="22"/>
      </w:rPr>
      <w:t xml:space="preserve"> </w:t>
    </w:r>
    <w:r w:rsidR="00CC4D9A">
      <w:rPr>
        <w:rFonts w:ascii="Bierstadt Display" w:hAnsi="Bierstadt Display"/>
        <w:sz w:val="22"/>
        <w:szCs w:val="22"/>
      </w:rPr>
      <w:t xml:space="preserve">1 August 2027 or if regulatory changes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0B492" w14:textId="77777777" w:rsidR="00091A2F" w:rsidRDefault="00091A2F" w:rsidP="00DB67CE">
      <w:pPr>
        <w:spacing w:after="0" w:line="240" w:lineRule="auto"/>
      </w:pPr>
      <w:r>
        <w:separator/>
      </w:r>
    </w:p>
  </w:footnote>
  <w:footnote w:type="continuationSeparator" w:id="0">
    <w:p w14:paraId="77BC74A3" w14:textId="77777777" w:rsidR="00091A2F" w:rsidRDefault="00091A2F" w:rsidP="00DB67CE">
      <w:pPr>
        <w:spacing w:after="0" w:line="240" w:lineRule="auto"/>
      </w:pPr>
      <w:r>
        <w:continuationSeparator/>
      </w:r>
    </w:p>
  </w:footnote>
  <w:footnote w:type="continuationNotice" w:id="1">
    <w:p w14:paraId="313541F8" w14:textId="77777777" w:rsidR="00AD1D7E" w:rsidRDefault="00AD1D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10B7" w14:textId="7DFA8945" w:rsidR="00DB67CE" w:rsidRDefault="421D5DF4" w:rsidP="00DB67CE">
    <w:pPr>
      <w:pStyle w:val="Header"/>
      <w:rPr>
        <w:rFonts w:ascii="Bierstadt Display" w:hAnsi="Bierstadt Display"/>
        <w:b/>
        <w:bCs/>
        <w:sz w:val="20"/>
        <w:szCs w:val="20"/>
      </w:rPr>
    </w:pPr>
    <w:r>
      <w:rPr>
        <w:rFonts w:ascii="Bierstadt Display" w:hAnsi="Bierstadt Display"/>
        <w:b/>
        <w:bCs/>
        <w:sz w:val="20"/>
        <w:szCs w:val="20"/>
      </w:rPr>
      <w:t xml:space="preserve">Home Ownership Team </w:t>
    </w:r>
  </w:p>
  <w:p w14:paraId="0E6E386A" w14:textId="77777777" w:rsidR="00DB67CE" w:rsidRPr="00DF3C25" w:rsidRDefault="00DB67CE" w:rsidP="00DB67CE">
    <w:pPr>
      <w:pStyle w:val="Header"/>
      <w:rPr>
        <w:b/>
        <w:bCs/>
        <w:sz w:val="20"/>
        <w:szCs w:val="20"/>
      </w:rPr>
    </w:pPr>
    <w:r w:rsidRPr="00DF3C25">
      <w:rPr>
        <w:rFonts w:ascii="Bierstadt Display" w:hAnsi="Bierstadt Display"/>
        <w:b/>
        <w:bCs/>
        <w:sz w:val="20"/>
        <w:szCs w:val="20"/>
      </w:rPr>
      <w:t>West Kent Housing Association</w:t>
    </w:r>
  </w:p>
  <w:p w14:paraId="7DD11FC2" w14:textId="77777777" w:rsidR="00DB67CE" w:rsidRDefault="00DB6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601D"/>
    <w:multiLevelType w:val="hybridMultilevel"/>
    <w:tmpl w:val="3C68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71472"/>
    <w:multiLevelType w:val="multilevel"/>
    <w:tmpl w:val="1346B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A84B1B"/>
    <w:multiLevelType w:val="hybridMultilevel"/>
    <w:tmpl w:val="53AAF138"/>
    <w:lvl w:ilvl="0" w:tplc="A3A69EC4">
      <w:start w:val="1"/>
      <w:numFmt w:val="bullet"/>
      <w:lvlText w:val="-"/>
      <w:lvlJc w:val="left"/>
      <w:pPr>
        <w:ind w:left="720" w:hanging="360"/>
      </w:pPr>
      <w:rPr>
        <w:rFonts w:ascii="Aptos" w:hAnsi="Aptos" w:hint="default"/>
      </w:rPr>
    </w:lvl>
    <w:lvl w:ilvl="1" w:tplc="5DD047F0">
      <w:start w:val="1"/>
      <w:numFmt w:val="bullet"/>
      <w:lvlText w:val="o"/>
      <w:lvlJc w:val="left"/>
      <w:pPr>
        <w:ind w:left="1440" w:hanging="360"/>
      </w:pPr>
      <w:rPr>
        <w:rFonts w:ascii="Courier New" w:hAnsi="Courier New" w:hint="default"/>
      </w:rPr>
    </w:lvl>
    <w:lvl w:ilvl="2" w:tplc="455669A4">
      <w:start w:val="1"/>
      <w:numFmt w:val="bullet"/>
      <w:lvlText w:val=""/>
      <w:lvlJc w:val="left"/>
      <w:pPr>
        <w:ind w:left="2160" w:hanging="360"/>
      </w:pPr>
      <w:rPr>
        <w:rFonts w:ascii="Wingdings" w:hAnsi="Wingdings" w:hint="default"/>
      </w:rPr>
    </w:lvl>
    <w:lvl w:ilvl="3" w:tplc="52444C50">
      <w:start w:val="1"/>
      <w:numFmt w:val="bullet"/>
      <w:lvlText w:val=""/>
      <w:lvlJc w:val="left"/>
      <w:pPr>
        <w:ind w:left="2880" w:hanging="360"/>
      </w:pPr>
      <w:rPr>
        <w:rFonts w:ascii="Symbol" w:hAnsi="Symbol" w:hint="default"/>
      </w:rPr>
    </w:lvl>
    <w:lvl w:ilvl="4" w:tplc="EA86C138">
      <w:start w:val="1"/>
      <w:numFmt w:val="bullet"/>
      <w:lvlText w:val="o"/>
      <w:lvlJc w:val="left"/>
      <w:pPr>
        <w:ind w:left="3600" w:hanging="360"/>
      </w:pPr>
      <w:rPr>
        <w:rFonts w:ascii="Courier New" w:hAnsi="Courier New" w:hint="default"/>
      </w:rPr>
    </w:lvl>
    <w:lvl w:ilvl="5" w:tplc="FF02872E">
      <w:start w:val="1"/>
      <w:numFmt w:val="bullet"/>
      <w:lvlText w:val=""/>
      <w:lvlJc w:val="left"/>
      <w:pPr>
        <w:ind w:left="4320" w:hanging="360"/>
      </w:pPr>
      <w:rPr>
        <w:rFonts w:ascii="Wingdings" w:hAnsi="Wingdings" w:hint="default"/>
      </w:rPr>
    </w:lvl>
    <w:lvl w:ilvl="6" w:tplc="89FADA0E">
      <w:start w:val="1"/>
      <w:numFmt w:val="bullet"/>
      <w:lvlText w:val=""/>
      <w:lvlJc w:val="left"/>
      <w:pPr>
        <w:ind w:left="5040" w:hanging="360"/>
      </w:pPr>
      <w:rPr>
        <w:rFonts w:ascii="Symbol" w:hAnsi="Symbol" w:hint="default"/>
      </w:rPr>
    </w:lvl>
    <w:lvl w:ilvl="7" w:tplc="0A12CD26">
      <w:start w:val="1"/>
      <w:numFmt w:val="bullet"/>
      <w:lvlText w:val="o"/>
      <w:lvlJc w:val="left"/>
      <w:pPr>
        <w:ind w:left="5760" w:hanging="360"/>
      </w:pPr>
      <w:rPr>
        <w:rFonts w:ascii="Courier New" w:hAnsi="Courier New" w:hint="default"/>
      </w:rPr>
    </w:lvl>
    <w:lvl w:ilvl="8" w:tplc="BD32A16E">
      <w:start w:val="1"/>
      <w:numFmt w:val="bullet"/>
      <w:lvlText w:val=""/>
      <w:lvlJc w:val="left"/>
      <w:pPr>
        <w:ind w:left="6480" w:hanging="360"/>
      </w:pPr>
      <w:rPr>
        <w:rFonts w:ascii="Wingdings" w:hAnsi="Wingdings" w:hint="default"/>
      </w:rPr>
    </w:lvl>
  </w:abstractNum>
  <w:abstractNum w:abstractNumId="3" w15:restartNumberingAfterBreak="0">
    <w:nsid w:val="201B5176"/>
    <w:multiLevelType w:val="hybridMultilevel"/>
    <w:tmpl w:val="B37E9748"/>
    <w:lvl w:ilvl="0" w:tplc="35E4B3C0">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30EF4"/>
    <w:multiLevelType w:val="hybridMultilevel"/>
    <w:tmpl w:val="13EC9212"/>
    <w:lvl w:ilvl="0" w:tplc="5ECA009A">
      <w:start w:val="1"/>
      <w:numFmt w:val="bullet"/>
      <w:lvlText w:val=""/>
      <w:lvlJc w:val="left"/>
      <w:pPr>
        <w:ind w:left="720" w:hanging="360"/>
      </w:pPr>
      <w:rPr>
        <w:rFonts w:ascii="Symbol" w:hAnsi="Symbol" w:hint="default"/>
      </w:rPr>
    </w:lvl>
    <w:lvl w:ilvl="1" w:tplc="50623716">
      <w:start w:val="1"/>
      <w:numFmt w:val="bullet"/>
      <w:lvlText w:val="o"/>
      <w:lvlJc w:val="left"/>
      <w:pPr>
        <w:ind w:left="1440" w:hanging="360"/>
      </w:pPr>
      <w:rPr>
        <w:rFonts w:ascii="Courier New" w:hAnsi="Courier New" w:hint="default"/>
      </w:rPr>
    </w:lvl>
    <w:lvl w:ilvl="2" w:tplc="BF0CD51E">
      <w:start w:val="1"/>
      <w:numFmt w:val="bullet"/>
      <w:lvlText w:val=""/>
      <w:lvlJc w:val="left"/>
      <w:pPr>
        <w:ind w:left="2160" w:hanging="360"/>
      </w:pPr>
      <w:rPr>
        <w:rFonts w:ascii="Wingdings" w:hAnsi="Wingdings" w:hint="default"/>
      </w:rPr>
    </w:lvl>
    <w:lvl w:ilvl="3" w:tplc="88F6C664">
      <w:start w:val="1"/>
      <w:numFmt w:val="bullet"/>
      <w:lvlText w:val=""/>
      <w:lvlJc w:val="left"/>
      <w:pPr>
        <w:ind w:left="2880" w:hanging="360"/>
      </w:pPr>
      <w:rPr>
        <w:rFonts w:ascii="Symbol" w:hAnsi="Symbol" w:hint="default"/>
      </w:rPr>
    </w:lvl>
    <w:lvl w:ilvl="4" w:tplc="65F4E182">
      <w:start w:val="1"/>
      <w:numFmt w:val="bullet"/>
      <w:lvlText w:val="o"/>
      <w:lvlJc w:val="left"/>
      <w:pPr>
        <w:ind w:left="3600" w:hanging="360"/>
      </w:pPr>
      <w:rPr>
        <w:rFonts w:ascii="Courier New" w:hAnsi="Courier New" w:hint="default"/>
      </w:rPr>
    </w:lvl>
    <w:lvl w:ilvl="5" w:tplc="D5FCB170">
      <w:start w:val="1"/>
      <w:numFmt w:val="bullet"/>
      <w:lvlText w:val=""/>
      <w:lvlJc w:val="left"/>
      <w:pPr>
        <w:ind w:left="4320" w:hanging="360"/>
      </w:pPr>
      <w:rPr>
        <w:rFonts w:ascii="Wingdings" w:hAnsi="Wingdings" w:hint="default"/>
      </w:rPr>
    </w:lvl>
    <w:lvl w:ilvl="6" w:tplc="CABC44EE">
      <w:start w:val="1"/>
      <w:numFmt w:val="bullet"/>
      <w:lvlText w:val=""/>
      <w:lvlJc w:val="left"/>
      <w:pPr>
        <w:ind w:left="5040" w:hanging="360"/>
      </w:pPr>
      <w:rPr>
        <w:rFonts w:ascii="Symbol" w:hAnsi="Symbol" w:hint="default"/>
      </w:rPr>
    </w:lvl>
    <w:lvl w:ilvl="7" w:tplc="BCBA9BEC">
      <w:start w:val="1"/>
      <w:numFmt w:val="bullet"/>
      <w:lvlText w:val="o"/>
      <w:lvlJc w:val="left"/>
      <w:pPr>
        <w:ind w:left="5760" w:hanging="360"/>
      </w:pPr>
      <w:rPr>
        <w:rFonts w:ascii="Courier New" w:hAnsi="Courier New" w:hint="default"/>
      </w:rPr>
    </w:lvl>
    <w:lvl w:ilvl="8" w:tplc="3FB42F76">
      <w:start w:val="1"/>
      <w:numFmt w:val="bullet"/>
      <w:lvlText w:val=""/>
      <w:lvlJc w:val="left"/>
      <w:pPr>
        <w:ind w:left="6480" w:hanging="360"/>
      </w:pPr>
      <w:rPr>
        <w:rFonts w:ascii="Wingdings" w:hAnsi="Wingdings" w:hint="default"/>
      </w:rPr>
    </w:lvl>
  </w:abstractNum>
  <w:abstractNum w:abstractNumId="5" w15:restartNumberingAfterBreak="0">
    <w:nsid w:val="2B022D7C"/>
    <w:multiLevelType w:val="hybridMultilevel"/>
    <w:tmpl w:val="3FCCD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E9444D"/>
    <w:multiLevelType w:val="hybridMultilevel"/>
    <w:tmpl w:val="4DAEA312"/>
    <w:lvl w:ilvl="0" w:tplc="35E4B3C0">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D4C58"/>
    <w:multiLevelType w:val="hybridMultilevel"/>
    <w:tmpl w:val="3318AF3A"/>
    <w:lvl w:ilvl="0" w:tplc="526C4EB8">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1229A"/>
    <w:multiLevelType w:val="multilevel"/>
    <w:tmpl w:val="3ADE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AD2366"/>
    <w:multiLevelType w:val="multilevel"/>
    <w:tmpl w:val="8A24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96F159"/>
    <w:multiLevelType w:val="hybridMultilevel"/>
    <w:tmpl w:val="B8FC53D2"/>
    <w:lvl w:ilvl="0" w:tplc="14BAA89E">
      <w:start w:val="1"/>
      <w:numFmt w:val="bullet"/>
      <w:lvlText w:val="-"/>
      <w:lvlJc w:val="left"/>
      <w:pPr>
        <w:ind w:left="720" w:hanging="360"/>
      </w:pPr>
      <w:rPr>
        <w:rFonts w:ascii="Aptos" w:hAnsi="Aptos" w:hint="default"/>
      </w:rPr>
    </w:lvl>
    <w:lvl w:ilvl="1" w:tplc="20A81EB4">
      <w:start w:val="1"/>
      <w:numFmt w:val="bullet"/>
      <w:lvlText w:val="o"/>
      <w:lvlJc w:val="left"/>
      <w:pPr>
        <w:ind w:left="1440" w:hanging="360"/>
      </w:pPr>
      <w:rPr>
        <w:rFonts w:ascii="Courier New" w:hAnsi="Courier New" w:hint="default"/>
      </w:rPr>
    </w:lvl>
    <w:lvl w:ilvl="2" w:tplc="4142DACE">
      <w:start w:val="1"/>
      <w:numFmt w:val="bullet"/>
      <w:lvlText w:val=""/>
      <w:lvlJc w:val="left"/>
      <w:pPr>
        <w:ind w:left="2160" w:hanging="360"/>
      </w:pPr>
      <w:rPr>
        <w:rFonts w:ascii="Wingdings" w:hAnsi="Wingdings" w:hint="default"/>
      </w:rPr>
    </w:lvl>
    <w:lvl w:ilvl="3" w:tplc="CFBE3CF0">
      <w:start w:val="1"/>
      <w:numFmt w:val="bullet"/>
      <w:lvlText w:val=""/>
      <w:lvlJc w:val="left"/>
      <w:pPr>
        <w:ind w:left="2880" w:hanging="360"/>
      </w:pPr>
      <w:rPr>
        <w:rFonts w:ascii="Symbol" w:hAnsi="Symbol" w:hint="default"/>
      </w:rPr>
    </w:lvl>
    <w:lvl w:ilvl="4" w:tplc="193A0996">
      <w:start w:val="1"/>
      <w:numFmt w:val="bullet"/>
      <w:lvlText w:val="o"/>
      <w:lvlJc w:val="left"/>
      <w:pPr>
        <w:ind w:left="3600" w:hanging="360"/>
      </w:pPr>
      <w:rPr>
        <w:rFonts w:ascii="Courier New" w:hAnsi="Courier New" w:hint="default"/>
      </w:rPr>
    </w:lvl>
    <w:lvl w:ilvl="5" w:tplc="0DEEC254">
      <w:start w:val="1"/>
      <w:numFmt w:val="bullet"/>
      <w:lvlText w:val=""/>
      <w:lvlJc w:val="left"/>
      <w:pPr>
        <w:ind w:left="4320" w:hanging="360"/>
      </w:pPr>
      <w:rPr>
        <w:rFonts w:ascii="Wingdings" w:hAnsi="Wingdings" w:hint="default"/>
      </w:rPr>
    </w:lvl>
    <w:lvl w:ilvl="6" w:tplc="87786F5A">
      <w:start w:val="1"/>
      <w:numFmt w:val="bullet"/>
      <w:lvlText w:val=""/>
      <w:lvlJc w:val="left"/>
      <w:pPr>
        <w:ind w:left="5040" w:hanging="360"/>
      </w:pPr>
      <w:rPr>
        <w:rFonts w:ascii="Symbol" w:hAnsi="Symbol" w:hint="default"/>
      </w:rPr>
    </w:lvl>
    <w:lvl w:ilvl="7" w:tplc="6E36AFE8">
      <w:start w:val="1"/>
      <w:numFmt w:val="bullet"/>
      <w:lvlText w:val="o"/>
      <w:lvlJc w:val="left"/>
      <w:pPr>
        <w:ind w:left="5760" w:hanging="360"/>
      </w:pPr>
      <w:rPr>
        <w:rFonts w:ascii="Courier New" w:hAnsi="Courier New" w:hint="default"/>
      </w:rPr>
    </w:lvl>
    <w:lvl w:ilvl="8" w:tplc="F6FCE9B8">
      <w:start w:val="1"/>
      <w:numFmt w:val="bullet"/>
      <w:lvlText w:val=""/>
      <w:lvlJc w:val="left"/>
      <w:pPr>
        <w:ind w:left="6480" w:hanging="360"/>
      </w:pPr>
      <w:rPr>
        <w:rFonts w:ascii="Wingdings" w:hAnsi="Wingdings" w:hint="default"/>
      </w:rPr>
    </w:lvl>
  </w:abstractNum>
  <w:abstractNum w:abstractNumId="11" w15:restartNumberingAfterBreak="0">
    <w:nsid w:val="67DA5712"/>
    <w:multiLevelType w:val="hybridMultilevel"/>
    <w:tmpl w:val="34228034"/>
    <w:lvl w:ilvl="0" w:tplc="5C9C536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7028652">
    <w:abstractNumId w:val="10"/>
  </w:num>
  <w:num w:numId="2" w16cid:durableId="1452944064">
    <w:abstractNumId w:val="2"/>
  </w:num>
  <w:num w:numId="3" w16cid:durableId="404382222">
    <w:abstractNumId w:val="4"/>
  </w:num>
  <w:num w:numId="4" w16cid:durableId="424614644">
    <w:abstractNumId w:val="1"/>
  </w:num>
  <w:num w:numId="5" w16cid:durableId="5375312">
    <w:abstractNumId w:val="9"/>
  </w:num>
  <w:num w:numId="6" w16cid:durableId="1739135001">
    <w:abstractNumId w:val="8"/>
  </w:num>
  <w:num w:numId="7" w16cid:durableId="1118142266">
    <w:abstractNumId w:val="7"/>
  </w:num>
  <w:num w:numId="8" w16cid:durableId="1538736389">
    <w:abstractNumId w:val="3"/>
  </w:num>
  <w:num w:numId="9" w16cid:durableId="2136294742">
    <w:abstractNumId w:val="6"/>
  </w:num>
  <w:num w:numId="10" w16cid:durableId="376467807">
    <w:abstractNumId w:val="0"/>
  </w:num>
  <w:num w:numId="11" w16cid:durableId="1856386702">
    <w:abstractNumId w:val="11"/>
  </w:num>
  <w:num w:numId="12" w16cid:durableId="1936547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CE"/>
    <w:rsid w:val="0000294F"/>
    <w:rsid w:val="000140CE"/>
    <w:rsid w:val="00020A3C"/>
    <w:rsid w:val="00091A2F"/>
    <w:rsid w:val="000A351D"/>
    <w:rsid w:val="000A53A7"/>
    <w:rsid w:val="001237D5"/>
    <w:rsid w:val="0017098B"/>
    <w:rsid w:val="001E14E9"/>
    <w:rsid w:val="001F6ADF"/>
    <w:rsid w:val="002141AF"/>
    <w:rsid w:val="0023783F"/>
    <w:rsid w:val="00252BB3"/>
    <w:rsid w:val="002970B1"/>
    <w:rsid w:val="002E71D3"/>
    <w:rsid w:val="002F6374"/>
    <w:rsid w:val="00347640"/>
    <w:rsid w:val="003573DE"/>
    <w:rsid w:val="00366479"/>
    <w:rsid w:val="0038786A"/>
    <w:rsid w:val="00387A82"/>
    <w:rsid w:val="003B46E4"/>
    <w:rsid w:val="003B4819"/>
    <w:rsid w:val="00446253"/>
    <w:rsid w:val="00477696"/>
    <w:rsid w:val="004A613B"/>
    <w:rsid w:val="004B42B3"/>
    <w:rsid w:val="004D3098"/>
    <w:rsid w:val="005073D9"/>
    <w:rsid w:val="00540EAE"/>
    <w:rsid w:val="00566D77"/>
    <w:rsid w:val="00570817"/>
    <w:rsid w:val="00641E72"/>
    <w:rsid w:val="00647AB3"/>
    <w:rsid w:val="0069232D"/>
    <w:rsid w:val="00714DFA"/>
    <w:rsid w:val="00753AA2"/>
    <w:rsid w:val="00794FEA"/>
    <w:rsid w:val="007E6992"/>
    <w:rsid w:val="008310AD"/>
    <w:rsid w:val="00864071"/>
    <w:rsid w:val="0087380B"/>
    <w:rsid w:val="008D1DE6"/>
    <w:rsid w:val="008D5C4E"/>
    <w:rsid w:val="0099083D"/>
    <w:rsid w:val="00990AB5"/>
    <w:rsid w:val="009DE4F4"/>
    <w:rsid w:val="00A12FC1"/>
    <w:rsid w:val="00A15EDF"/>
    <w:rsid w:val="00A3069A"/>
    <w:rsid w:val="00A32517"/>
    <w:rsid w:val="00A724FA"/>
    <w:rsid w:val="00AD1D7E"/>
    <w:rsid w:val="00AD26A9"/>
    <w:rsid w:val="00BC6CE8"/>
    <w:rsid w:val="00BE2368"/>
    <w:rsid w:val="00BE2F62"/>
    <w:rsid w:val="00C24208"/>
    <w:rsid w:val="00C81F2A"/>
    <w:rsid w:val="00CB3D9D"/>
    <w:rsid w:val="00CC4D9A"/>
    <w:rsid w:val="00DB2D17"/>
    <w:rsid w:val="00DB67CE"/>
    <w:rsid w:val="00DE0308"/>
    <w:rsid w:val="00DF5C38"/>
    <w:rsid w:val="00E01CA3"/>
    <w:rsid w:val="00E62AF0"/>
    <w:rsid w:val="00E775B0"/>
    <w:rsid w:val="00EA2130"/>
    <w:rsid w:val="00F4416A"/>
    <w:rsid w:val="00F623A3"/>
    <w:rsid w:val="00F77493"/>
    <w:rsid w:val="0103ACA2"/>
    <w:rsid w:val="0140D02E"/>
    <w:rsid w:val="0154C0E4"/>
    <w:rsid w:val="01CA43A5"/>
    <w:rsid w:val="01DDF6C1"/>
    <w:rsid w:val="022DDAC6"/>
    <w:rsid w:val="026ED882"/>
    <w:rsid w:val="02B0BDDA"/>
    <w:rsid w:val="02D4FC03"/>
    <w:rsid w:val="03881C12"/>
    <w:rsid w:val="03C06E5F"/>
    <w:rsid w:val="03D035AB"/>
    <w:rsid w:val="04045197"/>
    <w:rsid w:val="047B6D29"/>
    <w:rsid w:val="048542F3"/>
    <w:rsid w:val="04E4540B"/>
    <w:rsid w:val="0542D704"/>
    <w:rsid w:val="05904E01"/>
    <w:rsid w:val="060FC576"/>
    <w:rsid w:val="07332B73"/>
    <w:rsid w:val="073D6890"/>
    <w:rsid w:val="07D3D3B0"/>
    <w:rsid w:val="07EE23E4"/>
    <w:rsid w:val="08026DF0"/>
    <w:rsid w:val="08F13325"/>
    <w:rsid w:val="09774C71"/>
    <w:rsid w:val="09B3696A"/>
    <w:rsid w:val="0B5F9679"/>
    <w:rsid w:val="0B70C077"/>
    <w:rsid w:val="0BE5DD12"/>
    <w:rsid w:val="0C666B6E"/>
    <w:rsid w:val="0C9FDF98"/>
    <w:rsid w:val="0DA9495B"/>
    <w:rsid w:val="0E0F41AB"/>
    <w:rsid w:val="0E21525D"/>
    <w:rsid w:val="0E568CBC"/>
    <w:rsid w:val="0E56910A"/>
    <w:rsid w:val="0EAA71F4"/>
    <w:rsid w:val="0EBF99E5"/>
    <w:rsid w:val="0FD75683"/>
    <w:rsid w:val="101EA183"/>
    <w:rsid w:val="103980A4"/>
    <w:rsid w:val="10532BCF"/>
    <w:rsid w:val="11A6E61F"/>
    <w:rsid w:val="11D83067"/>
    <w:rsid w:val="128D8B65"/>
    <w:rsid w:val="12BFFC64"/>
    <w:rsid w:val="12C79CB5"/>
    <w:rsid w:val="13E83058"/>
    <w:rsid w:val="142C1A83"/>
    <w:rsid w:val="1494FBF1"/>
    <w:rsid w:val="14974577"/>
    <w:rsid w:val="156266A4"/>
    <w:rsid w:val="166D40E2"/>
    <w:rsid w:val="172503C0"/>
    <w:rsid w:val="172C3CB7"/>
    <w:rsid w:val="17E842B1"/>
    <w:rsid w:val="18286873"/>
    <w:rsid w:val="18B4EAB0"/>
    <w:rsid w:val="18BCDF15"/>
    <w:rsid w:val="1920F919"/>
    <w:rsid w:val="19375355"/>
    <w:rsid w:val="1937B268"/>
    <w:rsid w:val="19465936"/>
    <w:rsid w:val="19A8F89B"/>
    <w:rsid w:val="1A034214"/>
    <w:rsid w:val="1A0B8713"/>
    <w:rsid w:val="1A186ACE"/>
    <w:rsid w:val="1A5B8C22"/>
    <w:rsid w:val="1C6A33BB"/>
    <w:rsid w:val="1D4D3452"/>
    <w:rsid w:val="1D72E709"/>
    <w:rsid w:val="1DBBF5A2"/>
    <w:rsid w:val="1DD2A976"/>
    <w:rsid w:val="1E26EDF4"/>
    <w:rsid w:val="1E88876D"/>
    <w:rsid w:val="1EBCBAEF"/>
    <w:rsid w:val="1EC63DDF"/>
    <w:rsid w:val="1EEE61CC"/>
    <w:rsid w:val="2028FEB1"/>
    <w:rsid w:val="207CC174"/>
    <w:rsid w:val="20B57041"/>
    <w:rsid w:val="20BC8D05"/>
    <w:rsid w:val="20BFEC08"/>
    <w:rsid w:val="20F76C42"/>
    <w:rsid w:val="215EEB61"/>
    <w:rsid w:val="21D4BCB8"/>
    <w:rsid w:val="21E848AE"/>
    <w:rsid w:val="21F43904"/>
    <w:rsid w:val="23C1AE96"/>
    <w:rsid w:val="23CE1E40"/>
    <w:rsid w:val="242677E3"/>
    <w:rsid w:val="2595AF45"/>
    <w:rsid w:val="26281AC9"/>
    <w:rsid w:val="26E642B7"/>
    <w:rsid w:val="281F0204"/>
    <w:rsid w:val="2852BD46"/>
    <w:rsid w:val="28B19106"/>
    <w:rsid w:val="294A56DE"/>
    <w:rsid w:val="2B46317D"/>
    <w:rsid w:val="2B4F79F6"/>
    <w:rsid w:val="2C52E019"/>
    <w:rsid w:val="2CE9C249"/>
    <w:rsid w:val="2D3EC576"/>
    <w:rsid w:val="2D921D1E"/>
    <w:rsid w:val="2ECAE807"/>
    <w:rsid w:val="2EEACE64"/>
    <w:rsid w:val="2F359AB6"/>
    <w:rsid w:val="300562F2"/>
    <w:rsid w:val="30A3A8F0"/>
    <w:rsid w:val="31B7AF76"/>
    <w:rsid w:val="31BD1DA4"/>
    <w:rsid w:val="32685723"/>
    <w:rsid w:val="32BAD62C"/>
    <w:rsid w:val="32D5E9C4"/>
    <w:rsid w:val="3300B374"/>
    <w:rsid w:val="3328F44F"/>
    <w:rsid w:val="33774315"/>
    <w:rsid w:val="338B2D9B"/>
    <w:rsid w:val="33EF3F29"/>
    <w:rsid w:val="34819DDF"/>
    <w:rsid w:val="34856073"/>
    <w:rsid w:val="34D8620B"/>
    <w:rsid w:val="354564EC"/>
    <w:rsid w:val="3592B5BA"/>
    <w:rsid w:val="36443B46"/>
    <w:rsid w:val="372A2506"/>
    <w:rsid w:val="37B04003"/>
    <w:rsid w:val="38065E16"/>
    <w:rsid w:val="38426B84"/>
    <w:rsid w:val="38A33832"/>
    <w:rsid w:val="38E0DAD6"/>
    <w:rsid w:val="39C2AB76"/>
    <w:rsid w:val="3B310D20"/>
    <w:rsid w:val="3BD1A26B"/>
    <w:rsid w:val="3C0041E0"/>
    <w:rsid w:val="3C1D4340"/>
    <w:rsid w:val="3CAF1FEA"/>
    <w:rsid w:val="3D1ABA9A"/>
    <w:rsid w:val="3D44F39C"/>
    <w:rsid w:val="3E9216A4"/>
    <w:rsid w:val="3EAA07EB"/>
    <w:rsid w:val="3F38D090"/>
    <w:rsid w:val="3F40840B"/>
    <w:rsid w:val="417B09D3"/>
    <w:rsid w:val="41D42E45"/>
    <w:rsid w:val="421D5DF4"/>
    <w:rsid w:val="42571569"/>
    <w:rsid w:val="430BC57F"/>
    <w:rsid w:val="431D2FB0"/>
    <w:rsid w:val="445E6957"/>
    <w:rsid w:val="44725632"/>
    <w:rsid w:val="44D42505"/>
    <w:rsid w:val="45390DF2"/>
    <w:rsid w:val="453EBF83"/>
    <w:rsid w:val="45B5FE19"/>
    <w:rsid w:val="45C0BDFF"/>
    <w:rsid w:val="45E91347"/>
    <w:rsid w:val="468B2F42"/>
    <w:rsid w:val="46AFED9D"/>
    <w:rsid w:val="46B74579"/>
    <w:rsid w:val="46D2001E"/>
    <w:rsid w:val="4782E65C"/>
    <w:rsid w:val="4791C1C2"/>
    <w:rsid w:val="47AB4942"/>
    <w:rsid w:val="47F7DDB4"/>
    <w:rsid w:val="486638D4"/>
    <w:rsid w:val="49385FD8"/>
    <w:rsid w:val="4958E572"/>
    <w:rsid w:val="49DFA165"/>
    <w:rsid w:val="49FDB9F3"/>
    <w:rsid w:val="4A11DB19"/>
    <w:rsid w:val="4B263A09"/>
    <w:rsid w:val="4B637487"/>
    <w:rsid w:val="4BDAD35C"/>
    <w:rsid w:val="4C3DEDEC"/>
    <w:rsid w:val="4CA1046D"/>
    <w:rsid w:val="4CCFA352"/>
    <w:rsid w:val="4E8A42D8"/>
    <w:rsid w:val="4F51F23B"/>
    <w:rsid w:val="4FA62778"/>
    <w:rsid w:val="4FB103BC"/>
    <w:rsid w:val="4FD89EB7"/>
    <w:rsid w:val="503B1D02"/>
    <w:rsid w:val="518BFB2A"/>
    <w:rsid w:val="5196850E"/>
    <w:rsid w:val="51A51506"/>
    <w:rsid w:val="51B2F079"/>
    <w:rsid w:val="51F28BD0"/>
    <w:rsid w:val="52022800"/>
    <w:rsid w:val="523F64AE"/>
    <w:rsid w:val="527C3798"/>
    <w:rsid w:val="536D2FD5"/>
    <w:rsid w:val="53DD1292"/>
    <w:rsid w:val="541F97CA"/>
    <w:rsid w:val="542DE4F3"/>
    <w:rsid w:val="54962DF8"/>
    <w:rsid w:val="5498CE22"/>
    <w:rsid w:val="555A6B1B"/>
    <w:rsid w:val="556BEE3B"/>
    <w:rsid w:val="5613E83F"/>
    <w:rsid w:val="561C076F"/>
    <w:rsid w:val="562DF16B"/>
    <w:rsid w:val="56854FA2"/>
    <w:rsid w:val="5701856F"/>
    <w:rsid w:val="580E7A85"/>
    <w:rsid w:val="58662CEA"/>
    <w:rsid w:val="5872EDC0"/>
    <w:rsid w:val="588D1B6F"/>
    <w:rsid w:val="590EEF2A"/>
    <w:rsid w:val="592C570B"/>
    <w:rsid w:val="595A9865"/>
    <w:rsid w:val="59D1953A"/>
    <w:rsid w:val="59D448AE"/>
    <w:rsid w:val="5A02527B"/>
    <w:rsid w:val="5A943B21"/>
    <w:rsid w:val="5B06F8DC"/>
    <w:rsid w:val="5B20DC5B"/>
    <w:rsid w:val="5B53E922"/>
    <w:rsid w:val="5BE72C42"/>
    <w:rsid w:val="5D297D9A"/>
    <w:rsid w:val="5DD24EA2"/>
    <w:rsid w:val="5EBA6791"/>
    <w:rsid w:val="5EF1EDF1"/>
    <w:rsid w:val="5F30C698"/>
    <w:rsid w:val="5F505532"/>
    <w:rsid w:val="5FE97976"/>
    <w:rsid w:val="5FFBDC39"/>
    <w:rsid w:val="603A0D6F"/>
    <w:rsid w:val="6066E1CF"/>
    <w:rsid w:val="60B08DE4"/>
    <w:rsid w:val="60D5BCB7"/>
    <w:rsid w:val="6190818F"/>
    <w:rsid w:val="61970D17"/>
    <w:rsid w:val="622E7F40"/>
    <w:rsid w:val="628097A1"/>
    <w:rsid w:val="63640314"/>
    <w:rsid w:val="649F1F80"/>
    <w:rsid w:val="64D9751B"/>
    <w:rsid w:val="64EA882B"/>
    <w:rsid w:val="6613F895"/>
    <w:rsid w:val="6692CCB3"/>
    <w:rsid w:val="676DB6F9"/>
    <w:rsid w:val="67AA8569"/>
    <w:rsid w:val="67F73EBA"/>
    <w:rsid w:val="6826897D"/>
    <w:rsid w:val="68A4A3B8"/>
    <w:rsid w:val="68F91F2A"/>
    <w:rsid w:val="694E9CBB"/>
    <w:rsid w:val="69C6D00B"/>
    <w:rsid w:val="6A934646"/>
    <w:rsid w:val="6AB7EA5C"/>
    <w:rsid w:val="6C609E76"/>
    <w:rsid w:val="6CD31A9A"/>
    <w:rsid w:val="6D091627"/>
    <w:rsid w:val="6E9ED16B"/>
    <w:rsid w:val="6F8862BF"/>
    <w:rsid w:val="6FB3BAFD"/>
    <w:rsid w:val="7053E375"/>
    <w:rsid w:val="70E92C43"/>
    <w:rsid w:val="7170B60B"/>
    <w:rsid w:val="717DD9EE"/>
    <w:rsid w:val="72ADD3B8"/>
    <w:rsid w:val="72CA90FE"/>
    <w:rsid w:val="732B61B8"/>
    <w:rsid w:val="739838B0"/>
    <w:rsid w:val="743EBC7D"/>
    <w:rsid w:val="756D3377"/>
    <w:rsid w:val="757EEEA7"/>
    <w:rsid w:val="75FF7D92"/>
    <w:rsid w:val="76A9090E"/>
    <w:rsid w:val="76F9132F"/>
    <w:rsid w:val="7841E0E4"/>
    <w:rsid w:val="787E9380"/>
    <w:rsid w:val="78E52950"/>
    <w:rsid w:val="78ED2284"/>
    <w:rsid w:val="78FD9DD4"/>
    <w:rsid w:val="7A2264D5"/>
    <w:rsid w:val="7A2C9D40"/>
    <w:rsid w:val="7A67A341"/>
    <w:rsid w:val="7AE4FB69"/>
    <w:rsid w:val="7B272AC4"/>
    <w:rsid w:val="7B41FCD1"/>
    <w:rsid w:val="7C3CF73A"/>
    <w:rsid w:val="7C55B950"/>
    <w:rsid w:val="7C8435A0"/>
    <w:rsid w:val="7CFEB8D2"/>
    <w:rsid w:val="7D34E575"/>
    <w:rsid w:val="7E0F029B"/>
    <w:rsid w:val="7ED71C0F"/>
    <w:rsid w:val="7F224F6A"/>
    <w:rsid w:val="7F3EC86A"/>
    <w:rsid w:val="7FC74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ED37B"/>
  <w15:chartTrackingRefBased/>
  <w15:docId w15:val="{812FE50A-9A28-4258-BBD9-D4CFA5B3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7CE"/>
    <w:rPr>
      <w:rFonts w:eastAsiaTheme="majorEastAsia" w:cstheme="majorBidi"/>
      <w:color w:val="272727" w:themeColor="text1" w:themeTint="D8"/>
    </w:rPr>
  </w:style>
  <w:style w:type="paragraph" w:styleId="Title">
    <w:name w:val="Title"/>
    <w:basedOn w:val="Normal"/>
    <w:next w:val="Normal"/>
    <w:link w:val="TitleChar"/>
    <w:uiPriority w:val="10"/>
    <w:qFormat/>
    <w:rsid w:val="00DB6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7CE"/>
    <w:pPr>
      <w:spacing w:before="160"/>
      <w:jc w:val="center"/>
    </w:pPr>
    <w:rPr>
      <w:i/>
      <w:iCs/>
      <w:color w:val="404040" w:themeColor="text1" w:themeTint="BF"/>
    </w:rPr>
  </w:style>
  <w:style w:type="character" w:customStyle="1" w:styleId="QuoteChar">
    <w:name w:val="Quote Char"/>
    <w:basedOn w:val="DefaultParagraphFont"/>
    <w:link w:val="Quote"/>
    <w:uiPriority w:val="29"/>
    <w:rsid w:val="00DB67CE"/>
    <w:rPr>
      <w:i/>
      <w:iCs/>
      <w:color w:val="404040" w:themeColor="text1" w:themeTint="BF"/>
    </w:rPr>
  </w:style>
  <w:style w:type="paragraph" w:styleId="ListParagraph">
    <w:name w:val="List Paragraph"/>
    <w:basedOn w:val="Normal"/>
    <w:uiPriority w:val="34"/>
    <w:qFormat/>
    <w:rsid w:val="00DB67CE"/>
    <w:pPr>
      <w:ind w:left="720"/>
      <w:contextualSpacing/>
    </w:pPr>
  </w:style>
  <w:style w:type="character" w:styleId="IntenseEmphasis">
    <w:name w:val="Intense Emphasis"/>
    <w:basedOn w:val="DefaultParagraphFont"/>
    <w:uiPriority w:val="21"/>
    <w:qFormat/>
    <w:rsid w:val="00DB67CE"/>
    <w:rPr>
      <w:i/>
      <w:iCs/>
      <w:color w:val="0F4761" w:themeColor="accent1" w:themeShade="BF"/>
    </w:rPr>
  </w:style>
  <w:style w:type="paragraph" w:styleId="IntenseQuote">
    <w:name w:val="Intense Quote"/>
    <w:basedOn w:val="Normal"/>
    <w:next w:val="Normal"/>
    <w:link w:val="IntenseQuoteChar"/>
    <w:uiPriority w:val="30"/>
    <w:qFormat/>
    <w:rsid w:val="00DB6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7CE"/>
    <w:rPr>
      <w:i/>
      <w:iCs/>
      <w:color w:val="0F4761" w:themeColor="accent1" w:themeShade="BF"/>
    </w:rPr>
  </w:style>
  <w:style w:type="character" w:styleId="IntenseReference">
    <w:name w:val="Intense Reference"/>
    <w:basedOn w:val="DefaultParagraphFont"/>
    <w:uiPriority w:val="32"/>
    <w:qFormat/>
    <w:rsid w:val="00DB67CE"/>
    <w:rPr>
      <w:b/>
      <w:bCs/>
      <w:smallCaps/>
      <w:color w:val="0F4761" w:themeColor="accent1" w:themeShade="BF"/>
      <w:spacing w:val="5"/>
    </w:rPr>
  </w:style>
  <w:style w:type="table" w:styleId="TableGrid">
    <w:name w:val="Table Grid"/>
    <w:basedOn w:val="TableNormal"/>
    <w:uiPriority w:val="39"/>
    <w:rsid w:val="00DB67CE"/>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CE"/>
  </w:style>
  <w:style w:type="paragraph" w:styleId="Footer">
    <w:name w:val="footer"/>
    <w:basedOn w:val="Normal"/>
    <w:link w:val="FooterChar"/>
    <w:uiPriority w:val="99"/>
    <w:unhideWhenUsed/>
    <w:rsid w:val="00DB6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CE"/>
  </w:style>
  <w:style w:type="character" w:styleId="Hyperlink">
    <w:name w:val="Hyperlink"/>
    <w:basedOn w:val="DefaultParagraphFont"/>
    <w:uiPriority w:val="99"/>
    <w:unhideWhenUsed/>
    <w:rsid w:val="00CC4D9A"/>
    <w:rPr>
      <w:color w:val="467886" w:themeColor="hyperlink"/>
      <w:u w:val="single"/>
    </w:rPr>
  </w:style>
  <w:style w:type="character" w:customStyle="1" w:styleId="ui-provider">
    <w:name w:val="ui-provider"/>
    <w:basedOn w:val="DefaultParagraphFont"/>
    <w:rsid w:val="00CB3D9D"/>
  </w:style>
  <w:style w:type="paragraph" w:styleId="PlainText">
    <w:name w:val="Plain Text"/>
    <w:basedOn w:val="Normal"/>
    <w:link w:val="PlainTextChar"/>
    <w:uiPriority w:val="99"/>
    <w:semiHidden/>
    <w:unhideWhenUsed/>
    <w:rsid w:val="008D1DE6"/>
    <w:pPr>
      <w:spacing w:after="0" w:line="240" w:lineRule="auto"/>
    </w:pPr>
    <w:rPr>
      <w:rFonts w:ascii="Calibri" w:eastAsia="Calibri" w:hAnsi="Calibri" w:cs="Consolas"/>
      <w:kern w:val="0"/>
      <w:sz w:val="22"/>
      <w:szCs w:val="21"/>
      <w14:ligatures w14:val="none"/>
    </w:rPr>
  </w:style>
  <w:style w:type="character" w:customStyle="1" w:styleId="PlainTextChar">
    <w:name w:val="Plain Text Char"/>
    <w:basedOn w:val="DefaultParagraphFont"/>
    <w:link w:val="PlainText"/>
    <w:uiPriority w:val="99"/>
    <w:semiHidden/>
    <w:rsid w:val="008D1DE6"/>
    <w:rPr>
      <w:rFonts w:ascii="Calibri" w:eastAsia="Calibri" w:hAnsi="Calibri" w:cs="Consolas"/>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13496">
      <w:bodyDiv w:val="1"/>
      <w:marLeft w:val="0"/>
      <w:marRight w:val="0"/>
      <w:marTop w:val="0"/>
      <w:marBottom w:val="0"/>
      <w:divBdr>
        <w:top w:val="none" w:sz="0" w:space="0" w:color="auto"/>
        <w:left w:val="none" w:sz="0" w:space="0" w:color="auto"/>
        <w:bottom w:val="none" w:sz="0" w:space="0" w:color="auto"/>
        <w:right w:val="none" w:sz="0" w:space="0" w:color="auto"/>
      </w:divBdr>
    </w:div>
    <w:div w:id="421803252">
      <w:bodyDiv w:val="1"/>
      <w:marLeft w:val="0"/>
      <w:marRight w:val="0"/>
      <w:marTop w:val="0"/>
      <w:marBottom w:val="0"/>
      <w:divBdr>
        <w:top w:val="none" w:sz="0" w:space="0" w:color="auto"/>
        <w:left w:val="none" w:sz="0" w:space="0" w:color="auto"/>
        <w:bottom w:val="none" w:sz="0" w:space="0" w:color="auto"/>
        <w:right w:val="none" w:sz="0" w:space="0" w:color="auto"/>
      </w:divBdr>
    </w:div>
    <w:div w:id="880019387">
      <w:bodyDiv w:val="1"/>
      <w:marLeft w:val="0"/>
      <w:marRight w:val="0"/>
      <w:marTop w:val="0"/>
      <w:marBottom w:val="0"/>
      <w:divBdr>
        <w:top w:val="none" w:sz="0" w:space="0" w:color="auto"/>
        <w:left w:val="none" w:sz="0" w:space="0" w:color="auto"/>
        <w:bottom w:val="none" w:sz="0" w:space="0" w:color="auto"/>
        <w:right w:val="none" w:sz="0" w:space="0" w:color="auto"/>
      </w:divBdr>
    </w:div>
    <w:div w:id="999575845">
      <w:bodyDiv w:val="1"/>
      <w:marLeft w:val="0"/>
      <w:marRight w:val="0"/>
      <w:marTop w:val="0"/>
      <w:marBottom w:val="0"/>
      <w:divBdr>
        <w:top w:val="none" w:sz="0" w:space="0" w:color="auto"/>
        <w:left w:val="none" w:sz="0" w:space="0" w:color="auto"/>
        <w:bottom w:val="none" w:sz="0" w:space="0" w:color="auto"/>
        <w:right w:val="none" w:sz="0" w:space="0" w:color="auto"/>
      </w:divBdr>
    </w:div>
    <w:div w:id="1025324372">
      <w:bodyDiv w:val="1"/>
      <w:marLeft w:val="0"/>
      <w:marRight w:val="0"/>
      <w:marTop w:val="0"/>
      <w:marBottom w:val="0"/>
      <w:divBdr>
        <w:top w:val="none" w:sz="0" w:space="0" w:color="auto"/>
        <w:left w:val="none" w:sz="0" w:space="0" w:color="auto"/>
        <w:bottom w:val="none" w:sz="0" w:space="0" w:color="auto"/>
        <w:right w:val="none" w:sz="0" w:space="0" w:color="auto"/>
      </w:divBdr>
    </w:div>
    <w:div w:id="171608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es@wkha.org.uk" TargetMode="External"/><Relationship Id="rId18" Type="http://schemas.openxmlformats.org/officeDocument/2006/relationships/hyperlink" Target="http://www.gladeif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ales@wkha.org.uk" TargetMode="External"/><Relationship Id="rId17" Type="http://schemas.openxmlformats.org/officeDocument/2006/relationships/hyperlink" Target="mailto:della@gladeifs.com" TargetMode="External"/><Relationship Id="rId2" Type="http://schemas.openxmlformats.org/officeDocument/2006/relationships/customXml" Target="../customXml/item2.xml"/><Relationship Id="rId16" Type="http://schemas.openxmlformats.org/officeDocument/2006/relationships/hyperlink" Target="mailto:lisa@trinityfinance.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wkha.org.uk" TargetMode="External"/><Relationship Id="rId5" Type="http://schemas.openxmlformats.org/officeDocument/2006/relationships/styles" Target="styles.xml"/><Relationship Id="rId15" Type="http://schemas.openxmlformats.org/officeDocument/2006/relationships/hyperlink" Target="mailto:joanna@certitudewealth.co.uk"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chirpy@tmpmortgag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les@wkha.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2ca715-e0d3-4bcd-821f-3500177bead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3B6C26AD6A82478BBE302A2F25F8D6" ma:contentTypeVersion="12" ma:contentTypeDescription="Create a new document." ma:contentTypeScope="" ma:versionID="1377ae3d763d95235ee716d9cddc828e">
  <xsd:schema xmlns:xsd="http://www.w3.org/2001/XMLSchema" xmlns:xs="http://www.w3.org/2001/XMLSchema" xmlns:p="http://schemas.microsoft.com/office/2006/metadata/properties" xmlns:ns2="5fc420bd-34a0-4171-939d-d029dc7224d7" xmlns:ns3="5b2ca715-e0d3-4bcd-821f-3500177beadf" targetNamespace="http://schemas.microsoft.com/office/2006/metadata/properties" ma:root="true" ma:fieldsID="cd8f57dae023467cb3b4ddeb2f84d11d" ns2:_="" ns3:_="">
    <xsd:import namespace="5fc420bd-34a0-4171-939d-d029dc7224d7"/>
    <xsd:import namespace="5b2ca715-e0d3-4bcd-821f-3500177bea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420bd-34a0-4171-939d-d029dc72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ca715-e0d3-4bcd-821f-3500177bea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1A513-0BA7-4185-82F6-0D0096320496}">
  <ds:schemaRefs>
    <ds:schemaRef ds:uri="http://schemas.microsoft.com/office/infopath/2007/PartnerControls"/>
    <ds:schemaRef ds:uri="http://schemas.microsoft.com/office/2006/documentManagement/types"/>
    <ds:schemaRef ds:uri="http://purl.org/dc/dcmitype/"/>
    <ds:schemaRef ds:uri="5fc420bd-34a0-4171-939d-d029dc7224d7"/>
    <ds:schemaRef ds:uri="http://purl.org/dc/elements/1.1/"/>
    <ds:schemaRef ds:uri="http://www.w3.org/XML/1998/namespace"/>
    <ds:schemaRef ds:uri="http://schemas.microsoft.com/office/2006/metadata/properties"/>
    <ds:schemaRef ds:uri="http://schemas.openxmlformats.org/package/2006/metadata/core-properties"/>
    <ds:schemaRef ds:uri="5b2ca715-e0d3-4bcd-821f-3500177beadf"/>
    <ds:schemaRef ds:uri="http://purl.org/dc/terms/"/>
  </ds:schemaRefs>
</ds:datastoreItem>
</file>

<file path=customXml/itemProps2.xml><?xml version="1.0" encoding="utf-8"?>
<ds:datastoreItem xmlns:ds="http://schemas.openxmlformats.org/officeDocument/2006/customXml" ds:itemID="{BA0FD3EB-EB6C-4482-8B5F-08E421142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420bd-34a0-4171-939d-d029dc7224d7"/>
    <ds:schemaRef ds:uri="5b2ca715-e0d3-4bcd-821f-3500177be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7625F-1392-4878-B644-E23AE6301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 King</dc:creator>
  <cp:keywords/>
  <dc:description/>
  <cp:lastModifiedBy>Sophie Palmer</cp:lastModifiedBy>
  <cp:revision>2</cp:revision>
  <dcterms:created xsi:type="dcterms:W3CDTF">2024-08-19T14:37:00Z</dcterms:created>
  <dcterms:modified xsi:type="dcterms:W3CDTF">2024-08-19T14:37:00Z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0x0101008C3B6C26AD6A82478BBE302A2F25F8D6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